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d5a43d40afb54dbf" Type="http://schemas.microsoft.com/office/2007/relationships/ui/extensibility" Target="customUI/customUI14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B15A6" w14:textId="13D3546F" w:rsidR="00763F7B" w:rsidRPr="00763F7B" w:rsidRDefault="00F57A99" w:rsidP="00A20AF2">
      <w:pPr>
        <w:pStyle w:val="Titre5"/>
      </w:pPr>
      <w:r>
        <w:t xml:space="preserve"> </w:t>
      </w:r>
    </w:p>
    <w:sectPr w:rsidR="00763F7B" w:rsidRPr="00763F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E86CC" w14:textId="77777777" w:rsidR="00F07557" w:rsidRDefault="00F07557" w:rsidP="0097085A">
      <w:r>
        <w:separator/>
      </w:r>
    </w:p>
  </w:endnote>
  <w:endnote w:type="continuationSeparator" w:id="0">
    <w:p w14:paraId="0BE3795C" w14:textId="77777777" w:rsidR="00F07557" w:rsidRDefault="00F07557" w:rsidP="00970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ghdad">
    <w:altName w:val="Times New Roman"/>
    <w:charset w:val="B2"/>
    <w:family w:val="auto"/>
    <w:pitch w:val="variable"/>
    <w:sig w:usb0="80002003" w:usb1="80000000" w:usb2="00000008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Junicode">
    <w:altName w:val="MS Gothic"/>
    <w:charset w:val="4D"/>
    <w:family w:val="roman"/>
    <w:pitch w:val="variable"/>
    <w:sig w:usb0="E40000FF" w:usb1="5200E4FF" w:usb2="00408004" w:usb3="00000000" w:csb0="8000009B" w:csb1="00000000"/>
  </w:font>
  <w:font w:name="Myriad Pro">
    <w:altName w:val="Segoe UI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Arial MT">
    <w:altName w:val="Arial"/>
    <w:charset w:val="01"/>
    <w:family w:val="roman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MU Bright Roman">
    <w:altName w:val="Cambria Math"/>
    <w:charset w:val="00"/>
    <w:family w:val="auto"/>
    <w:pitch w:val="variable"/>
    <w:sig w:usb0="E10002FF" w:usb1="5201E9EB" w:usb2="00020004" w:usb3="00000000" w:csb0="000001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E4BED" w14:textId="77777777" w:rsidR="00F07557" w:rsidRDefault="00F07557" w:rsidP="0097085A">
      <w:r>
        <w:separator/>
      </w:r>
    </w:p>
  </w:footnote>
  <w:footnote w:type="continuationSeparator" w:id="0">
    <w:p w14:paraId="750A7B2D" w14:textId="77777777" w:rsidR="00F07557" w:rsidRDefault="00F07557" w:rsidP="00970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72692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FF4CF5"/>
    <w:multiLevelType w:val="hybridMultilevel"/>
    <w:tmpl w:val="53C06C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463B6"/>
    <w:multiLevelType w:val="hybridMultilevel"/>
    <w:tmpl w:val="F6B0538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70EB6"/>
    <w:multiLevelType w:val="hybridMultilevel"/>
    <w:tmpl w:val="16309BA2"/>
    <w:lvl w:ilvl="0" w:tplc="17323098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</w:rPr>
    </w:lvl>
    <w:lvl w:ilvl="1" w:tplc="FC1450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4428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029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55FB0"/>
    <w:multiLevelType w:val="hybridMultilevel"/>
    <w:tmpl w:val="4BF0AE8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BA7330"/>
    <w:multiLevelType w:val="hybridMultilevel"/>
    <w:tmpl w:val="7C8A2F26"/>
    <w:lvl w:ilvl="0" w:tplc="E9A853A0">
      <w:start w:val="1"/>
      <w:numFmt w:val="decimal"/>
      <w:lvlRestart w:val="0"/>
      <w:lvlText w:val="%1."/>
      <w:lvlJc w:val="left"/>
      <w:pPr>
        <w:ind w:left="720" w:hanging="363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EA364B"/>
    <w:multiLevelType w:val="hybridMultilevel"/>
    <w:tmpl w:val="571E7F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61794"/>
    <w:multiLevelType w:val="hybridMultilevel"/>
    <w:tmpl w:val="9814AE3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D5472B"/>
    <w:multiLevelType w:val="hybridMultilevel"/>
    <w:tmpl w:val="20000614"/>
    <w:lvl w:ilvl="0" w:tplc="E9A853A0">
      <w:start w:val="1"/>
      <w:numFmt w:val="decimal"/>
      <w:lvlRestart w:val="0"/>
      <w:lvlText w:val="%1."/>
      <w:lvlJc w:val="left"/>
      <w:pPr>
        <w:ind w:left="720" w:hanging="363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5E2D70"/>
    <w:multiLevelType w:val="hybridMultilevel"/>
    <w:tmpl w:val="5B042AEA"/>
    <w:lvl w:ilvl="0" w:tplc="A62C5900">
      <w:start w:val="1"/>
      <w:numFmt w:val="decimal"/>
      <w:lvlText w:val="%1."/>
      <w:lvlJc w:val="left"/>
      <w:pPr>
        <w:ind w:left="720" w:hanging="360"/>
      </w:pPr>
    </w:lvl>
    <w:lvl w:ilvl="1" w:tplc="964093E8">
      <w:start w:val="1"/>
      <w:numFmt w:val="lowerLetter"/>
      <w:lvlText w:val="%2."/>
      <w:lvlJc w:val="left"/>
      <w:pPr>
        <w:ind w:left="1440" w:hanging="360"/>
      </w:pPr>
    </w:lvl>
    <w:lvl w:ilvl="2" w:tplc="A368370E">
      <w:start w:val="1"/>
      <w:numFmt w:val="lowerRoman"/>
      <w:lvlText w:val="%3."/>
      <w:lvlJc w:val="right"/>
      <w:pPr>
        <w:ind w:left="2340" w:hanging="360"/>
      </w:pPr>
    </w:lvl>
    <w:lvl w:ilvl="3" w:tplc="3D101BC8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7"/>
  </w:num>
  <w:num w:numId="10">
    <w:abstractNumId w:val="2"/>
  </w:num>
  <w:num w:numId="11">
    <w:abstractNumId w:val="0"/>
  </w:num>
  <w:num w:numId="12">
    <w:abstractNumId w:val="6"/>
  </w:num>
  <w:num w:numId="13">
    <w:abstractNumId w:val="5"/>
  </w:num>
  <w:num w:numId="14">
    <w:abstractNumId w:val="8"/>
  </w:num>
  <w:num w:numId="15">
    <w:abstractNumId w:val="1"/>
  </w:num>
  <w:num w:numId="16">
    <w:abstractNumId w:val="4"/>
  </w:num>
  <w:num w:numId="17">
    <w:abstractNumId w:val="9"/>
  </w:num>
  <w:num w:numId="18">
    <w:abstractNumId w:val="9"/>
  </w:num>
  <w:num w:numId="19">
    <w:abstractNumId w:val="9"/>
  </w:num>
  <w:num w:numId="20">
    <w:abstractNumId w:val="9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9"/>
  </w:num>
  <w:num w:numId="26">
    <w:abstractNumId w:val="9"/>
  </w:num>
  <w:num w:numId="27">
    <w:abstractNumId w:val="9"/>
  </w:num>
  <w:num w:numId="28">
    <w:abstractNumId w:val="9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F14"/>
    <w:rsid w:val="00007E97"/>
    <w:rsid w:val="000109D5"/>
    <w:rsid w:val="00031AC0"/>
    <w:rsid w:val="00037C82"/>
    <w:rsid w:val="00042F45"/>
    <w:rsid w:val="00056621"/>
    <w:rsid w:val="0006192C"/>
    <w:rsid w:val="000702B4"/>
    <w:rsid w:val="00080E13"/>
    <w:rsid w:val="00091EDD"/>
    <w:rsid w:val="000956B8"/>
    <w:rsid w:val="000B476D"/>
    <w:rsid w:val="000B6F06"/>
    <w:rsid w:val="000C7CE6"/>
    <w:rsid w:val="000D2803"/>
    <w:rsid w:val="000E6F07"/>
    <w:rsid w:val="000F6554"/>
    <w:rsid w:val="001038DC"/>
    <w:rsid w:val="00105B3F"/>
    <w:rsid w:val="00116313"/>
    <w:rsid w:val="00122A56"/>
    <w:rsid w:val="001240A5"/>
    <w:rsid w:val="00144236"/>
    <w:rsid w:val="00155847"/>
    <w:rsid w:val="00155AE3"/>
    <w:rsid w:val="00157E2D"/>
    <w:rsid w:val="00160171"/>
    <w:rsid w:val="001608BE"/>
    <w:rsid w:val="00180D26"/>
    <w:rsid w:val="001826D4"/>
    <w:rsid w:val="00182CFF"/>
    <w:rsid w:val="00190E51"/>
    <w:rsid w:val="00193E47"/>
    <w:rsid w:val="00194490"/>
    <w:rsid w:val="00197568"/>
    <w:rsid w:val="001B50F8"/>
    <w:rsid w:val="001B6BDB"/>
    <w:rsid w:val="001C0C59"/>
    <w:rsid w:val="001E5B4F"/>
    <w:rsid w:val="00214BD8"/>
    <w:rsid w:val="00215511"/>
    <w:rsid w:val="002322AB"/>
    <w:rsid w:val="00244D7E"/>
    <w:rsid w:val="002554BA"/>
    <w:rsid w:val="00257F36"/>
    <w:rsid w:val="00287C36"/>
    <w:rsid w:val="00292CD6"/>
    <w:rsid w:val="002A0765"/>
    <w:rsid w:val="002A49F6"/>
    <w:rsid w:val="002A4E4C"/>
    <w:rsid w:val="002A5F8A"/>
    <w:rsid w:val="002B691F"/>
    <w:rsid w:val="002D6CEC"/>
    <w:rsid w:val="002E42B8"/>
    <w:rsid w:val="002F7167"/>
    <w:rsid w:val="00304CD6"/>
    <w:rsid w:val="00323FD1"/>
    <w:rsid w:val="003307D9"/>
    <w:rsid w:val="00331874"/>
    <w:rsid w:val="0033309D"/>
    <w:rsid w:val="003335C6"/>
    <w:rsid w:val="00345639"/>
    <w:rsid w:val="0035278A"/>
    <w:rsid w:val="00367CEA"/>
    <w:rsid w:val="00371307"/>
    <w:rsid w:val="00380EBF"/>
    <w:rsid w:val="003B4435"/>
    <w:rsid w:val="003C531B"/>
    <w:rsid w:val="003D31DD"/>
    <w:rsid w:val="003E78D0"/>
    <w:rsid w:val="003F4124"/>
    <w:rsid w:val="00411297"/>
    <w:rsid w:val="004113AC"/>
    <w:rsid w:val="00414789"/>
    <w:rsid w:val="00436D37"/>
    <w:rsid w:val="00440398"/>
    <w:rsid w:val="00442591"/>
    <w:rsid w:val="00453B4E"/>
    <w:rsid w:val="00460EEE"/>
    <w:rsid w:val="00463B34"/>
    <w:rsid w:val="00464DED"/>
    <w:rsid w:val="00465352"/>
    <w:rsid w:val="00467D1D"/>
    <w:rsid w:val="004704B9"/>
    <w:rsid w:val="00473F37"/>
    <w:rsid w:val="00485594"/>
    <w:rsid w:val="004905DF"/>
    <w:rsid w:val="00494EAC"/>
    <w:rsid w:val="004959FC"/>
    <w:rsid w:val="004B1332"/>
    <w:rsid w:val="004B562D"/>
    <w:rsid w:val="004D0EA3"/>
    <w:rsid w:val="004D0EDE"/>
    <w:rsid w:val="004D2513"/>
    <w:rsid w:val="00504AE1"/>
    <w:rsid w:val="005058EE"/>
    <w:rsid w:val="00512F97"/>
    <w:rsid w:val="00532B8C"/>
    <w:rsid w:val="00557B9C"/>
    <w:rsid w:val="00565D97"/>
    <w:rsid w:val="005754F2"/>
    <w:rsid w:val="00576A37"/>
    <w:rsid w:val="00591909"/>
    <w:rsid w:val="00594CE3"/>
    <w:rsid w:val="00597ED2"/>
    <w:rsid w:val="005A0B99"/>
    <w:rsid w:val="005B008B"/>
    <w:rsid w:val="005B59D2"/>
    <w:rsid w:val="005B64EC"/>
    <w:rsid w:val="005C6595"/>
    <w:rsid w:val="005C7A5F"/>
    <w:rsid w:val="005E08B1"/>
    <w:rsid w:val="005E4A59"/>
    <w:rsid w:val="005F7A13"/>
    <w:rsid w:val="00600438"/>
    <w:rsid w:val="00627910"/>
    <w:rsid w:val="00627A5F"/>
    <w:rsid w:val="00640561"/>
    <w:rsid w:val="00641F20"/>
    <w:rsid w:val="0065324B"/>
    <w:rsid w:val="006858F7"/>
    <w:rsid w:val="00693217"/>
    <w:rsid w:val="006A0285"/>
    <w:rsid w:val="006A2C70"/>
    <w:rsid w:val="006A6B81"/>
    <w:rsid w:val="006B2C99"/>
    <w:rsid w:val="006B70F8"/>
    <w:rsid w:val="006D0F4D"/>
    <w:rsid w:val="006E10AB"/>
    <w:rsid w:val="006E4369"/>
    <w:rsid w:val="00725001"/>
    <w:rsid w:val="007276FC"/>
    <w:rsid w:val="00732874"/>
    <w:rsid w:val="00735E5C"/>
    <w:rsid w:val="00763F14"/>
    <w:rsid w:val="00763F7B"/>
    <w:rsid w:val="00770B20"/>
    <w:rsid w:val="00775386"/>
    <w:rsid w:val="00782007"/>
    <w:rsid w:val="007B0933"/>
    <w:rsid w:val="007C05BB"/>
    <w:rsid w:val="007C66EF"/>
    <w:rsid w:val="007E61F3"/>
    <w:rsid w:val="007F28BD"/>
    <w:rsid w:val="00841411"/>
    <w:rsid w:val="00841856"/>
    <w:rsid w:val="00841B19"/>
    <w:rsid w:val="00855265"/>
    <w:rsid w:val="00862DB5"/>
    <w:rsid w:val="00863B1E"/>
    <w:rsid w:val="008736F9"/>
    <w:rsid w:val="00877630"/>
    <w:rsid w:val="00880557"/>
    <w:rsid w:val="008865E2"/>
    <w:rsid w:val="008877BC"/>
    <w:rsid w:val="008B0382"/>
    <w:rsid w:val="008C1AF1"/>
    <w:rsid w:val="008C556F"/>
    <w:rsid w:val="008C66E1"/>
    <w:rsid w:val="008D390D"/>
    <w:rsid w:val="008D6E95"/>
    <w:rsid w:val="008E1B29"/>
    <w:rsid w:val="008E6C2D"/>
    <w:rsid w:val="00904BBD"/>
    <w:rsid w:val="009076EA"/>
    <w:rsid w:val="00912393"/>
    <w:rsid w:val="00913836"/>
    <w:rsid w:val="00931A2A"/>
    <w:rsid w:val="00932F76"/>
    <w:rsid w:val="00934392"/>
    <w:rsid w:val="00940B57"/>
    <w:rsid w:val="00945DD5"/>
    <w:rsid w:val="00946374"/>
    <w:rsid w:val="00951F90"/>
    <w:rsid w:val="00952E0A"/>
    <w:rsid w:val="009534D4"/>
    <w:rsid w:val="0095497D"/>
    <w:rsid w:val="0097085A"/>
    <w:rsid w:val="00971AC0"/>
    <w:rsid w:val="00973DE0"/>
    <w:rsid w:val="00976BDA"/>
    <w:rsid w:val="00977920"/>
    <w:rsid w:val="009845A9"/>
    <w:rsid w:val="009B6B4E"/>
    <w:rsid w:val="009C583C"/>
    <w:rsid w:val="009C68FB"/>
    <w:rsid w:val="009D4E9A"/>
    <w:rsid w:val="009D4F13"/>
    <w:rsid w:val="009E2F47"/>
    <w:rsid w:val="009E3127"/>
    <w:rsid w:val="009F5D1D"/>
    <w:rsid w:val="009F742B"/>
    <w:rsid w:val="009F7847"/>
    <w:rsid w:val="00A00188"/>
    <w:rsid w:val="00A015AB"/>
    <w:rsid w:val="00A01B42"/>
    <w:rsid w:val="00A042F5"/>
    <w:rsid w:val="00A13B55"/>
    <w:rsid w:val="00A20AF2"/>
    <w:rsid w:val="00A265E1"/>
    <w:rsid w:val="00A33302"/>
    <w:rsid w:val="00A367D0"/>
    <w:rsid w:val="00A60C0F"/>
    <w:rsid w:val="00A64A49"/>
    <w:rsid w:val="00A6768A"/>
    <w:rsid w:val="00A7423A"/>
    <w:rsid w:val="00A81AE7"/>
    <w:rsid w:val="00A84B0A"/>
    <w:rsid w:val="00A94099"/>
    <w:rsid w:val="00A9480E"/>
    <w:rsid w:val="00A953A8"/>
    <w:rsid w:val="00AA0B78"/>
    <w:rsid w:val="00AA148E"/>
    <w:rsid w:val="00AA2785"/>
    <w:rsid w:val="00AB1620"/>
    <w:rsid w:val="00AC0C4D"/>
    <w:rsid w:val="00AC31D8"/>
    <w:rsid w:val="00AC6B22"/>
    <w:rsid w:val="00AD3F85"/>
    <w:rsid w:val="00AD4188"/>
    <w:rsid w:val="00AF4DBA"/>
    <w:rsid w:val="00AF74AE"/>
    <w:rsid w:val="00B02E18"/>
    <w:rsid w:val="00B07182"/>
    <w:rsid w:val="00B13158"/>
    <w:rsid w:val="00B21A95"/>
    <w:rsid w:val="00B22DA3"/>
    <w:rsid w:val="00B26206"/>
    <w:rsid w:val="00B34135"/>
    <w:rsid w:val="00B3435E"/>
    <w:rsid w:val="00B34B35"/>
    <w:rsid w:val="00B363AD"/>
    <w:rsid w:val="00B42193"/>
    <w:rsid w:val="00B46042"/>
    <w:rsid w:val="00B46B9F"/>
    <w:rsid w:val="00B6130F"/>
    <w:rsid w:val="00B63268"/>
    <w:rsid w:val="00B6352B"/>
    <w:rsid w:val="00B63F4B"/>
    <w:rsid w:val="00B67F5B"/>
    <w:rsid w:val="00B71F5B"/>
    <w:rsid w:val="00B823A9"/>
    <w:rsid w:val="00B848D4"/>
    <w:rsid w:val="00BA07E1"/>
    <w:rsid w:val="00BB2441"/>
    <w:rsid w:val="00BB5F9D"/>
    <w:rsid w:val="00BD15F0"/>
    <w:rsid w:val="00BD6101"/>
    <w:rsid w:val="00BD6D8F"/>
    <w:rsid w:val="00BF3BCE"/>
    <w:rsid w:val="00BF52FE"/>
    <w:rsid w:val="00C02FC0"/>
    <w:rsid w:val="00C2335B"/>
    <w:rsid w:val="00C31EBC"/>
    <w:rsid w:val="00C356D2"/>
    <w:rsid w:val="00C35E76"/>
    <w:rsid w:val="00C36FA9"/>
    <w:rsid w:val="00C377FC"/>
    <w:rsid w:val="00C40299"/>
    <w:rsid w:val="00C42292"/>
    <w:rsid w:val="00C4282F"/>
    <w:rsid w:val="00C52271"/>
    <w:rsid w:val="00C6347D"/>
    <w:rsid w:val="00C779D4"/>
    <w:rsid w:val="00C80527"/>
    <w:rsid w:val="00C846B0"/>
    <w:rsid w:val="00CB2466"/>
    <w:rsid w:val="00CB26FD"/>
    <w:rsid w:val="00CC1055"/>
    <w:rsid w:val="00CD5CA4"/>
    <w:rsid w:val="00CE1018"/>
    <w:rsid w:val="00CF2DBD"/>
    <w:rsid w:val="00D344B3"/>
    <w:rsid w:val="00D37C87"/>
    <w:rsid w:val="00D403CB"/>
    <w:rsid w:val="00D43CD0"/>
    <w:rsid w:val="00D458BE"/>
    <w:rsid w:val="00D47962"/>
    <w:rsid w:val="00D55729"/>
    <w:rsid w:val="00D70690"/>
    <w:rsid w:val="00D805F4"/>
    <w:rsid w:val="00D82B4A"/>
    <w:rsid w:val="00D914D2"/>
    <w:rsid w:val="00DA27CA"/>
    <w:rsid w:val="00DC5F42"/>
    <w:rsid w:val="00DD078E"/>
    <w:rsid w:val="00DD5073"/>
    <w:rsid w:val="00DD6231"/>
    <w:rsid w:val="00DE1E02"/>
    <w:rsid w:val="00DE6A53"/>
    <w:rsid w:val="00DF6103"/>
    <w:rsid w:val="00DF759A"/>
    <w:rsid w:val="00E05D55"/>
    <w:rsid w:val="00E1353E"/>
    <w:rsid w:val="00E30F65"/>
    <w:rsid w:val="00E3550C"/>
    <w:rsid w:val="00E42BBB"/>
    <w:rsid w:val="00E51DAE"/>
    <w:rsid w:val="00E5719C"/>
    <w:rsid w:val="00E574BD"/>
    <w:rsid w:val="00E6447B"/>
    <w:rsid w:val="00E70769"/>
    <w:rsid w:val="00E75290"/>
    <w:rsid w:val="00E760AC"/>
    <w:rsid w:val="00E77195"/>
    <w:rsid w:val="00E7747A"/>
    <w:rsid w:val="00E80FE2"/>
    <w:rsid w:val="00E85344"/>
    <w:rsid w:val="00E85B64"/>
    <w:rsid w:val="00EA4A68"/>
    <w:rsid w:val="00EB50EA"/>
    <w:rsid w:val="00EB5414"/>
    <w:rsid w:val="00EC46C8"/>
    <w:rsid w:val="00EC7D2C"/>
    <w:rsid w:val="00ED38E1"/>
    <w:rsid w:val="00ED4EB1"/>
    <w:rsid w:val="00EE7D5C"/>
    <w:rsid w:val="00EF42F7"/>
    <w:rsid w:val="00F035E6"/>
    <w:rsid w:val="00F07557"/>
    <w:rsid w:val="00F26D95"/>
    <w:rsid w:val="00F34011"/>
    <w:rsid w:val="00F37DF3"/>
    <w:rsid w:val="00F4361F"/>
    <w:rsid w:val="00F43A1B"/>
    <w:rsid w:val="00F5262B"/>
    <w:rsid w:val="00F554DD"/>
    <w:rsid w:val="00F57A99"/>
    <w:rsid w:val="00F65972"/>
    <w:rsid w:val="00F73DFF"/>
    <w:rsid w:val="00F84809"/>
    <w:rsid w:val="00F84944"/>
    <w:rsid w:val="00F92E0C"/>
    <w:rsid w:val="00FA7059"/>
    <w:rsid w:val="00FB732D"/>
    <w:rsid w:val="00FD6654"/>
    <w:rsid w:val="00FE7E56"/>
    <w:rsid w:val="00FF0DDD"/>
    <w:rsid w:val="00FF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DA9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fr-F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F06"/>
    <w:pPr>
      <w:suppressAutoHyphens/>
      <w:spacing w:before="60" w:line="360" w:lineRule="auto"/>
      <w:jc w:val="both"/>
    </w:pPr>
    <w:rPr>
      <w:rFonts w:ascii="Calibri Light" w:eastAsia="MS Mincho" w:hAnsi="Calibri Light" w:cs="Calibri Light"/>
      <w:sz w:val="22"/>
      <w:szCs w:val="22"/>
      <w:lang w:eastAsia="ar-SA"/>
    </w:rPr>
  </w:style>
  <w:style w:type="paragraph" w:styleId="Titre1">
    <w:name w:val="heading 1"/>
    <w:next w:val="Normal"/>
    <w:link w:val="Titre1Car"/>
    <w:qFormat/>
    <w:rsid w:val="00453B4E"/>
    <w:pPr>
      <w:keepNext/>
      <w:widowControl w:val="0"/>
      <w:suppressAutoHyphens/>
      <w:spacing w:after="320" w:line="240" w:lineRule="auto"/>
      <w:outlineLvl w:val="0"/>
    </w:pPr>
    <w:rPr>
      <w:rFonts w:ascii="Calibri" w:eastAsia="SimSun" w:hAnsi="Calibri" w:cs="Arial"/>
      <w:kern w:val="1"/>
      <w:sz w:val="40"/>
      <w:szCs w:val="32"/>
      <w:lang w:eastAsia="ar-LB" w:bidi="ar-LB"/>
    </w:rPr>
  </w:style>
  <w:style w:type="paragraph" w:styleId="Titre2">
    <w:name w:val="heading 2"/>
    <w:next w:val="Normal"/>
    <w:link w:val="Titre2Car"/>
    <w:qFormat/>
    <w:rsid w:val="00453B4E"/>
    <w:pPr>
      <w:keepNext/>
      <w:widowControl w:val="0"/>
      <w:suppressAutoHyphens/>
      <w:spacing w:before="240" w:after="240" w:line="240" w:lineRule="auto"/>
      <w:outlineLvl w:val="1"/>
    </w:pPr>
    <w:rPr>
      <w:rFonts w:ascii="Calibri" w:eastAsia="SimSun" w:hAnsi="Calibri" w:cs="Arial"/>
      <w:sz w:val="36"/>
      <w:szCs w:val="28"/>
      <w:lang w:eastAsia="ar-LB" w:bidi="ar-LB"/>
    </w:rPr>
  </w:style>
  <w:style w:type="paragraph" w:styleId="Titre3">
    <w:name w:val="heading 3"/>
    <w:next w:val="Normal"/>
    <w:link w:val="Titre3Car"/>
    <w:qFormat/>
    <w:rsid w:val="00453B4E"/>
    <w:pPr>
      <w:keepNext/>
      <w:widowControl w:val="0"/>
      <w:suppressAutoHyphens/>
      <w:spacing w:before="240" w:after="240" w:line="240" w:lineRule="auto"/>
      <w:outlineLvl w:val="2"/>
    </w:pPr>
    <w:rPr>
      <w:rFonts w:ascii="Calibri" w:eastAsia="SimSun" w:hAnsi="Calibri" w:cs="Calibri"/>
      <w:sz w:val="32"/>
      <w:szCs w:val="32"/>
      <w:lang w:eastAsia="ar-LB" w:bidi="ar-LB"/>
    </w:rPr>
  </w:style>
  <w:style w:type="paragraph" w:styleId="Titre4">
    <w:name w:val="heading 4"/>
    <w:next w:val="Normal"/>
    <w:link w:val="Titre4Car"/>
    <w:qFormat/>
    <w:rsid w:val="00453B4E"/>
    <w:pPr>
      <w:keepNext/>
      <w:widowControl w:val="0"/>
      <w:suppressAutoHyphens/>
      <w:spacing w:before="240" w:after="240" w:line="240" w:lineRule="auto"/>
      <w:outlineLvl w:val="3"/>
    </w:pPr>
    <w:rPr>
      <w:rFonts w:ascii="Calibri" w:eastAsia="SimSun" w:hAnsi="Calibri" w:cs="Baghdad"/>
      <w:sz w:val="28"/>
      <w:szCs w:val="28"/>
      <w:lang w:eastAsia="ar-LB" w:bidi="ar-LB"/>
    </w:rPr>
  </w:style>
  <w:style w:type="paragraph" w:styleId="Titre5">
    <w:name w:val="heading 5"/>
    <w:basedOn w:val="Normal"/>
    <w:next w:val="Normal"/>
    <w:link w:val="Titre5Car"/>
    <w:qFormat/>
    <w:rsid w:val="00453B4E"/>
    <w:pPr>
      <w:spacing w:before="240" w:after="240" w:line="240" w:lineRule="auto"/>
      <w:jc w:val="left"/>
      <w:outlineLvl w:val="4"/>
    </w:pPr>
    <w:rPr>
      <w:rFonts w:ascii="Calibri" w:hAnsi="Calibri"/>
      <w:sz w:val="24"/>
      <w:szCs w:val="26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453B4E"/>
    <w:pPr>
      <w:spacing w:before="240" w:after="240" w:line="240" w:lineRule="auto"/>
      <w:outlineLvl w:val="5"/>
    </w:pPr>
    <w:rPr>
      <w:rFonts w:ascii="Calibri" w:hAnsi="Calibri" w:cs="Times New Roman"/>
      <w:b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453B4E"/>
    <w:pPr>
      <w:spacing w:line="240" w:lineRule="auto"/>
      <w:outlineLvl w:val="6"/>
    </w:pPr>
    <w:rPr>
      <w:rFonts w:ascii="Calibri" w:hAnsi="Calibri" w:cs="Times New Roman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453B4E"/>
    <w:pPr>
      <w:spacing w:line="240" w:lineRule="auto"/>
      <w:outlineLvl w:val="7"/>
    </w:pPr>
    <w:rPr>
      <w:rFonts w:ascii="Calibri" w:hAnsi="Calibri" w:cs="Times New Roman"/>
      <w:i/>
      <w:iCs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rsid w:val="00453B4E"/>
    <w:pPr>
      <w:spacing w:line="240" w:lineRule="auto"/>
      <w:outlineLvl w:val="8"/>
    </w:pPr>
    <w:rPr>
      <w:rFonts w:eastAsia="MS Gothic" w:cs="Times New Roman"/>
      <w:i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sid w:val="00453B4E"/>
    <w:rPr>
      <w:rFonts w:ascii="Calibri" w:eastAsia="SimSun" w:hAnsi="Calibri" w:cs="Arial"/>
      <w:sz w:val="36"/>
      <w:szCs w:val="28"/>
      <w:lang w:eastAsia="ar-LB" w:bidi="ar-LB"/>
    </w:rPr>
  </w:style>
  <w:style w:type="character" w:customStyle="1" w:styleId="Titre5Car">
    <w:name w:val="Titre 5 Car"/>
    <w:link w:val="Titre5"/>
    <w:rsid w:val="00453B4E"/>
    <w:rPr>
      <w:rFonts w:ascii="Calibri" w:eastAsia="MS Mincho" w:hAnsi="Calibri" w:cs="Calibri Light"/>
      <w:sz w:val="24"/>
      <w:szCs w:val="26"/>
      <w:lang w:eastAsia="ar-SA"/>
    </w:rPr>
  </w:style>
  <w:style w:type="paragraph" w:styleId="Notedebasdepage">
    <w:name w:val="footnote text"/>
    <w:basedOn w:val="Normal"/>
    <w:link w:val="NotedebasdepageCar"/>
    <w:rsid w:val="00453B4E"/>
    <w:pPr>
      <w:spacing w:line="240" w:lineRule="auto"/>
    </w:pPr>
    <w:rPr>
      <w:sz w:val="20"/>
    </w:rPr>
  </w:style>
  <w:style w:type="character" w:customStyle="1" w:styleId="NotedebasdepageCar">
    <w:name w:val="Note de bas de page Car"/>
    <w:link w:val="Notedebasdepage"/>
    <w:rsid w:val="00453B4E"/>
    <w:rPr>
      <w:rFonts w:ascii="Calibri Light" w:eastAsia="MS Mincho" w:hAnsi="Calibri Light" w:cs="Calibri Light"/>
      <w:szCs w:val="22"/>
      <w:lang w:eastAsia="ar-SA"/>
    </w:rPr>
  </w:style>
  <w:style w:type="paragraph" w:styleId="Notedefin">
    <w:name w:val="endnote text"/>
    <w:basedOn w:val="Normal"/>
    <w:link w:val="NotedefinCar"/>
    <w:rsid w:val="00453B4E"/>
  </w:style>
  <w:style w:type="character" w:customStyle="1" w:styleId="NotedefinCar">
    <w:name w:val="Note de fin Car"/>
    <w:link w:val="Notedefin"/>
    <w:rsid w:val="00453B4E"/>
    <w:rPr>
      <w:rFonts w:ascii="Calibri Light" w:eastAsia="MS Mincho" w:hAnsi="Calibri Light" w:cs="Calibri Light"/>
      <w:sz w:val="22"/>
      <w:szCs w:val="22"/>
      <w:lang w:eastAsia="ar-SA"/>
    </w:rPr>
  </w:style>
  <w:style w:type="character" w:customStyle="1" w:styleId="Titre1Car">
    <w:name w:val="Titre 1 Car"/>
    <w:link w:val="Titre1"/>
    <w:rsid w:val="00453B4E"/>
    <w:rPr>
      <w:rFonts w:ascii="Calibri" w:eastAsia="SimSun" w:hAnsi="Calibri" w:cs="Arial"/>
      <w:kern w:val="1"/>
      <w:sz w:val="40"/>
      <w:szCs w:val="32"/>
      <w:lang w:eastAsia="ar-LB" w:bidi="ar-LB"/>
    </w:rPr>
  </w:style>
  <w:style w:type="paragraph" w:customStyle="1" w:styleId="Titre2-sous-rubrique">
    <w:name w:val="Titre 2-sous-rubrique"/>
    <w:rsid w:val="00453B4E"/>
    <w:pPr>
      <w:spacing w:before="360" w:after="240" w:line="240" w:lineRule="auto"/>
    </w:pPr>
    <w:rPr>
      <w:rFonts w:ascii="Calibri" w:eastAsia="SimSun" w:hAnsi="Calibri" w:cs="Cambria"/>
      <w:bCs/>
      <w:sz w:val="36"/>
      <w:szCs w:val="28"/>
      <w:lang w:eastAsia="ar-SA"/>
    </w:rPr>
  </w:style>
  <w:style w:type="character" w:customStyle="1" w:styleId="Titre3Car">
    <w:name w:val="Titre 3 Car"/>
    <w:link w:val="Titre3"/>
    <w:rsid w:val="00453B4E"/>
    <w:rPr>
      <w:rFonts w:ascii="Calibri" w:eastAsia="SimSun" w:hAnsi="Calibri" w:cs="Calibri"/>
      <w:sz w:val="32"/>
      <w:szCs w:val="32"/>
      <w:lang w:eastAsia="ar-LB" w:bidi="ar-LB"/>
    </w:rPr>
  </w:style>
  <w:style w:type="character" w:customStyle="1" w:styleId="Titre4Car">
    <w:name w:val="Titre 4 Car"/>
    <w:link w:val="Titre4"/>
    <w:rsid w:val="00453B4E"/>
    <w:rPr>
      <w:rFonts w:ascii="Calibri" w:eastAsia="SimSun" w:hAnsi="Calibri" w:cs="Baghdad"/>
      <w:sz w:val="28"/>
      <w:szCs w:val="28"/>
      <w:lang w:eastAsia="ar-LB" w:bidi="ar-LB"/>
    </w:rPr>
  </w:style>
  <w:style w:type="character" w:customStyle="1" w:styleId="Titre6Car">
    <w:name w:val="Titre 6 Car"/>
    <w:link w:val="Titre6"/>
    <w:uiPriority w:val="9"/>
    <w:rsid w:val="00453B4E"/>
    <w:rPr>
      <w:rFonts w:ascii="Calibri" w:eastAsia="MS Mincho" w:hAnsi="Calibri" w:cs="Times New Roman"/>
      <w:bCs/>
      <w:sz w:val="22"/>
      <w:szCs w:val="22"/>
      <w:lang w:eastAsia="ar-SA"/>
    </w:rPr>
  </w:style>
  <w:style w:type="character" w:customStyle="1" w:styleId="Titre7Car">
    <w:name w:val="Titre 7 Car"/>
    <w:link w:val="Titre7"/>
    <w:uiPriority w:val="9"/>
    <w:rsid w:val="00453B4E"/>
    <w:rPr>
      <w:rFonts w:ascii="Calibri" w:eastAsia="MS Mincho" w:hAnsi="Calibri" w:cs="Times New Roman"/>
      <w:sz w:val="22"/>
      <w:szCs w:val="22"/>
      <w:lang w:eastAsia="ar-SA"/>
    </w:rPr>
  </w:style>
  <w:style w:type="character" w:customStyle="1" w:styleId="Titre8Car">
    <w:name w:val="Titre 8 Car"/>
    <w:link w:val="Titre8"/>
    <w:uiPriority w:val="9"/>
    <w:rsid w:val="00453B4E"/>
    <w:rPr>
      <w:rFonts w:ascii="Calibri" w:eastAsia="MS Mincho" w:hAnsi="Calibri" w:cs="Times New Roman"/>
      <w:i/>
      <w:iCs/>
      <w:sz w:val="22"/>
      <w:szCs w:val="22"/>
      <w:lang w:eastAsia="ar-SA"/>
    </w:rPr>
  </w:style>
  <w:style w:type="character" w:customStyle="1" w:styleId="Titre9Car">
    <w:name w:val="Titre 9 Car"/>
    <w:link w:val="Titre9"/>
    <w:uiPriority w:val="9"/>
    <w:rsid w:val="00453B4E"/>
    <w:rPr>
      <w:rFonts w:ascii="Calibri Light" w:eastAsia="MS Gothic" w:hAnsi="Calibri Light" w:cs="Times New Roman"/>
      <w:i/>
      <w:sz w:val="22"/>
      <w:szCs w:val="22"/>
      <w:lang w:eastAsia="ar-SA"/>
    </w:rPr>
  </w:style>
  <w:style w:type="character" w:customStyle="1" w:styleId="TEIquote-inline">
    <w:name w:val="TEI_quote-inline"/>
    <w:uiPriority w:val="1"/>
    <w:qFormat/>
    <w:rsid w:val="00105B3F"/>
    <w:rPr>
      <w:i w:val="0"/>
      <w:color w:val="A8D08D" w:themeColor="accent6" w:themeTint="99"/>
    </w:rPr>
  </w:style>
  <w:style w:type="paragraph" w:styleId="Titre">
    <w:name w:val="Title"/>
    <w:basedOn w:val="Normal"/>
    <w:next w:val="Normal"/>
    <w:link w:val="TitreCar"/>
    <w:autoRedefine/>
    <w:uiPriority w:val="10"/>
    <w:qFormat/>
    <w:rsid w:val="00453B4E"/>
    <w:rPr>
      <w:rFonts w:asciiTheme="minorHAnsi" w:eastAsiaTheme="majorEastAsia" w:hAnsiTheme="minorHAnsi" w:cstheme="majorBidi"/>
      <w:spacing w:val="-10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53B4E"/>
    <w:rPr>
      <w:rFonts w:eastAsiaTheme="majorEastAsia" w:cstheme="majorBidi"/>
      <w:spacing w:val="-10"/>
      <w:sz w:val="56"/>
      <w:szCs w:val="56"/>
      <w:lang w:eastAsia="ar-SA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53B4E"/>
    <w:pPr>
      <w:numPr>
        <w:ilvl w:val="1"/>
      </w:numPr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453B4E"/>
    <w:rPr>
      <w:rFonts w:asciiTheme="majorHAnsi" w:eastAsiaTheme="majorEastAsia" w:hAnsiTheme="majorHAnsi" w:cstheme="majorBidi"/>
      <w:sz w:val="22"/>
      <w:szCs w:val="22"/>
      <w:lang w:eastAsia="ar-SA"/>
    </w:rPr>
  </w:style>
  <w:style w:type="paragraph" w:styleId="Citation">
    <w:name w:val="Quote"/>
    <w:basedOn w:val="Normal"/>
    <w:next w:val="Normal"/>
    <w:link w:val="CitationCar"/>
    <w:uiPriority w:val="29"/>
    <w:qFormat/>
    <w:rsid w:val="00453B4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53B4E"/>
    <w:rPr>
      <w:rFonts w:ascii="Calibri Light" w:eastAsia="MS Mincho" w:hAnsi="Calibri Light" w:cs="Calibri Light"/>
      <w:i/>
      <w:iCs/>
      <w:color w:val="404040" w:themeColor="text1" w:themeTint="BF"/>
      <w:sz w:val="22"/>
      <w:szCs w:val="22"/>
      <w:lang w:eastAsia="ar-SA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53B4E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53B4E"/>
    <w:rPr>
      <w:rFonts w:asciiTheme="majorHAnsi" w:eastAsiaTheme="majorEastAsia" w:hAnsiTheme="majorHAnsi" w:cstheme="majorBidi"/>
      <w:color w:val="5B9BD5" w:themeColor="accent1"/>
      <w:sz w:val="28"/>
      <w:szCs w:val="28"/>
      <w:lang w:eastAsia="ar-SA"/>
    </w:rPr>
  </w:style>
  <w:style w:type="character" w:styleId="Appelnotedebasdep">
    <w:name w:val="footnote reference"/>
    <w:basedOn w:val="Policepardfaut"/>
    <w:uiPriority w:val="99"/>
    <w:semiHidden/>
    <w:unhideWhenUsed/>
    <w:rsid w:val="00453B4E"/>
    <w:rPr>
      <w:vertAlign w:val="superscript"/>
    </w:rPr>
  </w:style>
  <w:style w:type="character" w:styleId="Appeldenotedefin">
    <w:name w:val="endnote reference"/>
    <w:basedOn w:val="Policepardfaut"/>
    <w:uiPriority w:val="99"/>
    <w:semiHidden/>
    <w:unhideWhenUsed/>
    <w:rsid w:val="00453B4E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453B4E"/>
    <w:pPr>
      <w:ind w:left="720"/>
    </w:pPr>
  </w:style>
  <w:style w:type="paragraph" w:styleId="Listepuces">
    <w:name w:val="List Bullet"/>
    <w:basedOn w:val="Normal"/>
    <w:uiPriority w:val="99"/>
    <w:unhideWhenUsed/>
    <w:rsid w:val="00453B4E"/>
    <w:pPr>
      <w:numPr>
        <w:numId w:val="34"/>
      </w:numPr>
    </w:pPr>
  </w:style>
  <w:style w:type="paragraph" w:customStyle="1" w:styleId="Titre2-rubrique">
    <w:name w:val="Titre 2-rubrique"/>
    <w:basedOn w:val="Titre2"/>
    <w:autoRedefine/>
    <w:qFormat/>
    <w:rsid w:val="00453B4E"/>
    <w:pPr>
      <w:spacing w:before="300" w:after="200" w:line="300" w:lineRule="exact"/>
      <w:ind w:firstLine="284"/>
    </w:pPr>
    <w:rPr>
      <w:rFonts w:ascii="Minion Pro" w:hAnsi="Minion Pro" w:cs="Cambria"/>
      <w:b/>
      <w:sz w:val="32"/>
      <w:lang w:eastAsia="ar-SA" w:bidi="ar-SA"/>
    </w:rPr>
  </w:style>
  <w:style w:type="paragraph" w:customStyle="1" w:styleId="Titre3-notice">
    <w:name w:val="Titre 3-notice"/>
    <w:basedOn w:val="Titre3"/>
    <w:qFormat/>
    <w:rsid w:val="00453B4E"/>
    <w:pPr>
      <w:spacing w:before="200" w:after="0" w:line="276" w:lineRule="auto"/>
      <w:ind w:firstLine="284"/>
    </w:pPr>
    <w:rPr>
      <w:rFonts w:ascii="Minion Pro" w:hAnsi="Minion Pro"/>
      <w:sz w:val="28"/>
      <w:szCs w:val="20"/>
    </w:rPr>
  </w:style>
  <w:style w:type="paragraph" w:customStyle="1" w:styleId="TEItitlesup">
    <w:name w:val="TEI_title:sup"/>
    <w:qFormat/>
    <w:rsid w:val="00105B3F"/>
    <w:pPr>
      <w:spacing w:after="0" w:line="240" w:lineRule="auto"/>
    </w:pPr>
    <w:rPr>
      <w:rFonts w:eastAsia="SimSun" w:cs="Arial"/>
      <w:kern w:val="1"/>
      <w:sz w:val="32"/>
      <w:szCs w:val="32"/>
      <w:lang w:eastAsia="ar-LB" w:bidi="ar-LB"/>
    </w:rPr>
  </w:style>
  <w:style w:type="paragraph" w:customStyle="1" w:styleId="TEItitlesub">
    <w:name w:val="TEI_title:sub"/>
    <w:rsid w:val="00105B3F"/>
    <w:pPr>
      <w:suppressAutoHyphens/>
      <w:spacing w:before="120" w:line="240" w:lineRule="auto"/>
    </w:pPr>
    <w:rPr>
      <w:rFonts w:eastAsia="Times New Roman" w:cs="Arial"/>
      <w:kern w:val="1"/>
      <w:sz w:val="32"/>
      <w:szCs w:val="32"/>
      <w:lang w:eastAsia="ar-SA"/>
    </w:rPr>
  </w:style>
  <w:style w:type="paragraph" w:customStyle="1" w:styleId="TEIacknowledgment">
    <w:name w:val="TEI_acknowledgment"/>
    <w:rsid w:val="00105B3F"/>
    <w:pPr>
      <w:suppressAutoHyphens/>
      <w:spacing w:before="120" w:line="240" w:lineRule="auto"/>
      <w:ind w:left="1134"/>
      <w:jc w:val="right"/>
    </w:pPr>
    <w:rPr>
      <w:rFonts w:ascii="Calibri Light" w:eastAsia="Times New Roman" w:hAnsi="Calibri Light" w:cs="Times"/>
      <w:kern w:val="1"/>
      <w:sz w:val="22"/>
      <w:szCs w:val="32"/>
      <w:lang w:eastAsia="ar-SA"/>
    </w:rPr>
  </w:style>
  <w:style w:type="paragraph" w:customStyle="1" w:styleId="TEIparagraphbreak">
    <w:name w:val="TEI_paragraph_break"/>
    <w:rsid w:val="00105B3F"/>
    <w:pPr>
      <w:suppressAutoHyphens/>
      <w:spacing w:before="360" w:after="360" w:line="240" w:lineRule="auto"/>
      <w:jc w:val="center"/>
    </w:pPr>
    <w:rPr>
      <w:rFonts w:ascii="Calibri Light" w:eastAsia="Times New Roman" w:hAnsi="Calibri Light" w:cs="Arial"/>
      <w:kern w:val="1"/>
      <w:sz w:val="22"/>
      <w:szCs w:val="32"/>
      <w:lang w:eastAsia="ar-SA"/>
    </w:rPr>
  </w:style>
  <w:style w:type="paragraph" w:customStyle="1" w:styleId="TEIdedication">
    <w:name w:val="TEI_dedication"/>
    <w:rsid w:val="00105B3F"/>
    <w:pPr>
      <w:suppressAutoHyphens/>
      <w:spacing w:before="240" w:after="240" w:line="240" w:lineRule="auto"/>
      <w:ind w:left="1134"/>
      <w:jc w:val="right"/>
    </w:pPr>
    <w:rPr>
      <w:rFonts w:ascii="Calibri Light" w:eastAsia="MS Mincho" w:hAnsi="Calibri Light" w:cs="Minion Pro"/>
      <w:sz w:val="22"/>
      <w:szCs w:val="24"/>
      <w:lang w:eastAsia="ar-SA"/>
    </w:rPr>
  </w:style>
  <w:style w:type="paragraph" w:customStyle="1" w:styleId="TEIepigraph">
    <w:name w:val="TEI_epigraph"/>
    <w:rsid w:val="00105B3F"/>
    <w:pPr>
      <w:suppressAutoHyphens/>
      <w:spacing w:before="240" w:after="360" w:line="240" w:lineRule="auto"/>
      <w:ind w:right="2268"/>
      <w:jc w:val="both"/>
    </w:pPr>
    <w:rPr>
      <w:rFonts w:ascii="Calibri Light" w:eastAsia="Times New Roman" w:hAnsi="Calibri Light" w:cs="Times New Roman"/>
      <w:sz w:val="22"/>
      <w:szCs w:val="22"/>
      <w:lang w:eastAsia="ar-SA"/>
    </w:rPr>
  </w:style>
  <w:style w:type="paragraph" w:customStyle="1" w:styleId="TEIfiguretitle">
    <w:name w:val="TEI_figure_title"/>
    <w:rsid w:val="00105B3F"/>
    <w:pPr>
      <w:suppressAutoHyphens/>
      <w:spacing w:before="120" w:line="240" w:lineRule="auto"/>
      <w:jc w:val="center"/>
    </w:pPr>
    <w:rPr>
      <w:rFonts w:asciiTheme="majorHAnsi" w:eastAsia="Times New Roman" w:hAnsiTheme="majorHAnsi" w:cs="Junicode"/>
      <w:color w:val="000000" w:themeColor="text1"/>
      <w:sz w:val="22"/>
      <w:lang w:eastAsia="ar-SA"/>
    </w:rPr>
  </w:style>
  <w:style w:type="paragraph" w:customStyle="1" w:styleId="TEIfigurecaption">
    <w:name w:val="TEI_figure_caption"/>
    <w:rsid w:val="00105B3F"/>
    <w:pPr>
      <w:suppressAutoHyphens/>
      <w:spacing w:before="120" w:line="240" w:lineRule="auto"/>
      <w:jc w:val="center"/>
    </w:pPr>
    <w:rPr>
      <w:rFonts w:ascii="Calibri Light" w:eastAsia="Times New Roman" w:hAnsi="Calibri Light" w:cs="Junicode"/>
      <w:sz w:val="22"/>
      <w:lang w:eastAsia="ar-SA"/>
    </w:rPr>
  </w:style>
  <w:style w:type="paragraph" w:customStyle="1" w:styleId="TEIfigurecredits">
    <w:name w:val="TEI_figure_credits"/>
    <w:qFormat/>
    <w:rsid w:val="00105B3F"/>
    <w:pPr>
      <w:spacing w:before="120" w:line="240" w:lineRule="auto"/>
      <w:jc w:val="center"/>
    </w:pPr>
    <w:rPr>
      <w:rFonts w:ascii="Calibri Light" w:eastAsia="SimSun" w:hAnsi="Calibri Light" w:cs="Arial"/>
      <w:kern w:val="1"/>
      <w:sz w:val="22"/>
      <w:szCs w:val="32"/>
      <w:lang w:eastAsia="ar-LB" w:bidi="ar-LB"/>
    </w:rPr>
  </w:style>
  <w:style w:type="paragraph" w:customStyle="1" w:styleId="TEIcell">
    <w:name w:val="TEI_cell"/>
    <w:rsid w:val="00105B3F"/>
    <w:pPr>
      <w:suppressAutoHyphens/>
      <w:spacing w:after="0" w:line="240" w:lineRule="auto"/>
    </w:pPr>
    <w:rPr>
      <w:rFonts w:ascii="Myriad Pro" w:eastAsia="Times New Roman" w:hAnsi="Myriad Pro" w:cs="Times New Roman"/>
      <w:lang w:eastAsia="ar-SA"/>
    </w:rPr>
  </w:style>
  <w:style w:type="paragraph" w:customStyle="1" w:styleId="TEIauthorityaffiliation">
    <w:name w:val="TEI_authority_affiliation"/>
    <w:qFormat/>
    <w:rsid w:val="00105B3F"/>
    <w:pPr>
      <w:pBdr>
        <w:right w:val="single" w:sz="4" w:space="4" w:color="auto"/>
      </w:pBdr>
      <w:spacing w:before="60" w:after="60" w:line="240" w:lineRule="auto"/>
      <w:jc w:val="right"/>
    </w:pPr>
    <w:rPr>
      <w:rFonts w:asciiTheme="majorHAnsi" w:eastAsia="MS Mincho" w:hAnsiTheme="majorHAnsi" w:cs="Cambria"/>
      <w:sz w:val="22"/>
      <w:szCs w:val="26"/>
      <w:lang w:eastAsia="ar-SA"/>
    </w:rPr>
  </w:style>
  <w:style w:type="paragraph" w:customStyle="1" w:styleId="TEIauthoritymail">
    <w:name w:val="TEI_authority_mail"/>
    <w:rsid w:val="00105B3F"/>
    <w:pPr>
      <w:pBdr>
        <w:right w:val="single" w:sz="4" w:space="4" w:color="auto"/>
      </w:pBdr>
      <w:suppressAutoHyphens/>
      <w:spacing w:after="0" w:line="240" w:lineRule="auto"/>
      <w:jc w:val="right"/>
    </w:pPr>
    <w:rPr>
      <w:rFonts w:asciiTheme="majorHAnsi" w:eastAsia="Times New Roman" w:hAnsiTheme="majorHAnsi" w:cs="Arial"/>
      <w:kern w:val="1"/>
      <w:sz w:val="21"/>
      <w:szCs w:val="32"/>
      <w:lang w:eastAsia="ar-SA"/>
    </w:rPr>
  </w:style>
  <w:style w:type="paragraph" w:customStyle="1" w:styleId="TEIkeywords">
    <w:name w:val="TEI_keywords"/>
    <w:rsid w:val="00105B3F"/>
    <w:pPr>
      <w:suppressAutoHyphens/>
      <w:spacing w:before="240" w:line="240" w:lineRule="auto"/>
      <w:ind w:left="284"/>
    </w:pPr>
    <w:rPr>
      <w:rFonts w:asciiTheme="majorHAnsi" w:eastAsia="Times New Roman" w:hAnsiTheme="majorHAnsi" w:cs="Minion Pro"/>
      <w:sz w:val="22"/>
      <w:lang w:eastAsia="ar-SA"/>
    </w:rPr>
  </w:style>
  <w:style w:type="paragraph" w:customStyle="1" w:styleId="TEIabstract">
    <w:name w:val="TEI_abstract"/>
    <w:rsid w:val="00105B3F"/>
    <w:pPr>
      <w:suppressAutoHyphens/>
      <w:spacing w:before="240" w:after="240" w:line="240" w:lineRule="auto"/>
      <w:ind w:left="284"/>
    </w:pPr>
    <w:rPr>
      <w:rFonts w:asciiTheme="majorHAnsi" w:eastAsia="Times New Roman" w:hAnsiTheme="majorHAnsi" w:cs="Minion Pro"/>
      <w:sz w:val="22"/>
      <w:lang w:eastAsia="ar-SA"/>
    </w:rPr>
  </w:style>
  <w:style w:type="paragraph" w:customStyle="1" w:styleId="TEIparagraphlead">
    <w:name w:val="TEI_paragraph_lead"/>
    <w:link w:val="TEIparagraphleadCar"/>
    <w:qFormat/>
    <w:rsid w:val="00105B3F"/>
    <w:pPr>
      <w:spacing w:before="360" w:after="360" w:line="360" w:lineRule="auto"/>
      <w:jc w:val="both"/>
    </w:pPr>
    <w:rPr>
      <w:rFonts w:ascii="Calibri Light" w:eastAsia="SimSun" w:hAnsi="Calibri Light" w:cs="Arial"/>
      <w:color w:val="000000" w:themeColor="text1"/>
      <w:kern w:val="1"/>
      <w:sz w:val="22"/>
      <w:szCs w:val="32"/>
      <w:lang w:eastAsia="ar-LB" w:bidi="ar-LB"/>
    </w:rPr>
  </w:style>
  <w:style w:type="paragraph" w:customStyle="1" w:styleId="TEIcode">
    <w:name w:val="TEI_code"/>
    <w:rsid w:val="00105B3F"/>
    <w:pPr>
      <w:suppressAutoHyphens/>
      <w:spacing w:before="240" w:after="240" w:line="240" w:lineRule="auto"/>
      <w:ind w:left="567" w:right="1134"/>
    </w:pPr>
    <w:rPr>
      <w:rFonts w:ascii="Courier" w:eastAsia="Times New Roman" w:hAnsi="Courier" w:cs="Times"/>
      <w:color w:val="000000" w:themeColor="text1"/>
      <w:kern w:val="1"/>
      <w:sz w:val="21"/>
      <w:szCs w:val="32"/>
      <w:lang w:eastAsia="ar-SA"/>
    </w:rPr>
  </w:style>
  <w:style w:type="paragraph" w:customStyle="1" w:styleId="TEIdidascaly">
    <w:name w:val="TEI_didascaly"/>
    <w:rsid w:val="00105B3F"/>
    <w:pPr>
      <w:suppressAutoHyphens/>
      <w:adjustRightInd w:val="0"/>
      <w:spacing w:before="120" w:after="60" w:line="360" w:lineRule="auto"/>
      <w:ind w:left="567"/>
    </w:pPr>
    <w:rPr>
      <w:rFonts w:ascii="Calibri Light" w:eastAsia="Times New Roman" w:hAnsi="Calibri Light" w:cs="Junicode"/>
      <w:sz w:val="22"/>
      <w:lang w:eastAsia="ar-SA"/>
    </w:rPr>
  </w:style>
  <w:style w:type="paragraph" w:customStyle="1" w:styleId="TEIparagraphconsecutive">
    <w:name w:val="TEI_paragraph_consecutive"/>
    <w:basedOn w:val="Normal"/>
    <w:qFormat/>
    <w:rsid w:val="00105B3F"/>
  </w:style>
  <w:style w:type="paragraph" w:customStyle="1" w:styleId="TEIaut">
    <w:name w:val="TEI_aut:"/>
    <w:autoRedefine/>
    <w:rsid w:val="00105B3F"/>
    <w:pPr>
      <w:pBdr>
        <w:right w:val="single" w:sz="4" w:space="4" w:color="auto"/>
      </w:pBdr>
      <w:suppressAutoHyphens/>
      <w:spacing w:before="240" w:after="0" w:line="240" w:lineRule="auto"/>
      <w:jc w:val="right"/>
    </w:pPr>
    <w:rPr>
      <w:rFonts w:asciiTheme="majorHAnsi" w:eastAsia="Times New Roman" w:hAnsiTheme="majorHAnsi" w:cs="Arial MT"/>
      <w:sz w:val="22"/>
      <w:lang w:eastAsia="ar-SA"/>
    </w:rPr>
  </w:style>
  <w:style w:type="character" w:customStyle="1" w:styleId="TEIaut-inline">
    <w:name w:val="TEI_aut-inline:"/>
    <w:basedOn w:val="Policepardfaut"/>
    <w:uiPriority w:val="1"/>
    <w:qFormat/>
    <w:rsid w:val="00105B3F"/>
    <w:rPr>
      <w:color w:val="C00000"/>
    </w:rPr>
  </w:style>
  <w:style w:type="character" w:customStyle="1" w:styleId="TEIedt-inline">
    <w:name w:val="TEI_edt-inline:"/>
    <w:basedOn w:val="Policepardfaut"/>
    <w:rsid w:val="00105B3F"/>
    <w:rPr>
      <w:color w:val="8EAADB" w:themeColor="accent5" w:themeTint="99"/>
    </w:rPr>
  </w:style>
  <w:style w:type="paragraph" w:customStyle="1" w:styleId="TEIauts">
    <w:name w:val="TEI_auts"/>
    <w:qFormat/>
    <w:rsid w:val="00453B4E"/>
    <w:pPr>
      <w:pBdr>
        <w:right w:val="single" w:sz="4" w:space="4" w:color="auto"/>
      </w:pBdr>
      <w:spacing w:before="60" w:after="60" w:line="240" w:lineRule="auto"/>
      <w:jc w:val="right"/>
    </w:pPr>
    <w:rPr>
      <w:rFonts w:ascii="Calibri" w:eastAsia="Times New Roman" w:hAnsi="Calibri" w:cs="Arial MT"/>
      <w:color w:val="000000" w:themeColor="text1"/>
      <w:sz w:val="24"/>
      <w:lang w:eastAsia="ar-SA"/>
    </w:rPr>
  </w:style>
  <w:style w:type="paragraph" w:customStyle="1" w:styleId="TEIauthorities">
    <w:name w:val="TEI_authorities"/>
    <w:qFormat/>
    <w:rsid w:val="00105B3F"/>
    <w:pPr>
      <w:pBdr>
        <w:right w:val="single" w:sz="4" w:space="4" w:color="auto"/>
      </w:pBdr>
      <w:spacing w:before="60" w:after="60" w:line="240" w:lineRule="auto"/>
      <w:jc w:val="right"/>
    </w:pPr>
    <w:rPr>
      <w:rFonts w:ascii="Calibri" w:eastAsia="Times New Roman" w:hAnsi="Calibri" w:cs="Arial MT"/>
      <w:color w:val="000000" w:themeColor="text1"/>
      <w:sz w:val="24"/>
      <w:lang w:eastAsia="ar-SA"/>
    </w:rPr>
  </w:style>
  <w:style w:type="character" w:customStyle="1" w:styleId="TEIneutral-inline">
    <w:name w:val="TEI_neutral-inline"/>
    <w:uiPriority w:val="1"/>
    <w:qFormat/>
    <w:rsid w:val="00105B3F"/>
    <w:rPr>
      <w:color w:val="808080"/>
    </w:rPr>
  </w:style>
  <w:style w:type="character" w:customStyle="1" w:styleId="TEIaffiliation-inline">
    <w:name w:val="TEI_affiliation-inline"/>
    <w:basedOn w:val="Policepardfaut"/>
    <w:uiPriority w:val="1"/>
    <w:qFormat/>
    <w:rsid w:val="00105B3F"/>
    <w:rPr>
      <w:color w:val="4AACC6"/>
      <w:bdr w:val="none" w:sz="0" w:space="0" w:color="auto"/>
      <w:shd w:val="clear" w:color="auto" w:fill="auto"/>
    </w:rPr>
  </w:style>
  <w:style w:type="paragraph" w:customStyle="1" w:styleId="TEIauthoritybiography">
    <w:name w:val="TEI_authority_biography"/>
    <w:link w:val="TEIauthoritybiographyCar"/>
    <w:qFormat/>
    <w:rsid w:val="00105B3F"/>
    <w:pPr>
      <w:pBdr>
        <w:right w:val="single" w:sz="4" w:space="4" w:color="auto"/>
      </w:pBdr>
      <w:spacing w:before="120"/>
      <w:jc w:val="right"/>
    </w:pPr>
    <w:rPr>
      <w:rFonts w:asciiTheme="majorHAnsi" w:eastAsia="MS Mincho" w:hAnsiTheme="majorHAnsi" w:cs="Calibri Light"/>
      <w:sz w:val="21"/>
      <w:szCs w:val="26"/>
      <w:lang w:eastAsia="ar-SA"/>
    </w:rPr>
  </w:style>
  <w:style w:type="paragraph" w:customStyle="1" w:styleId="TEIfunder">
    <w:name w:val="TEI_funder"/>
    <w:qFormat/>
    <w:rsid w:val="00105B3F"/>
    <w:pPr>
      <w:spacing w:line="240" w:lineRule="auto"/>
    </w:pPr>
    <w:rPr>
      <w:rFonts w:asciiTheme="majorHAnsi" w:eastAsia="Times New Roman" w:hAnsiTheme="majorHAnsi" w:cs="Minion Pro"/>
      <w:sz w:val="22"/>
      <w:szCs w:val="26"/>
      <w:lang w:eastAsia="ar-SA"/>
    </w:rPr>
  </w:style>
  <w:style w:type="paragraph" w:customStyle="1" w:styleId="TEIdatereception">
    <w:name w:val="TEI_date_reception"/>
    <w:qFormat/>
    <w:rsid w:val="00105B3F"/>
    <w:rPr>
      <w:rFonts w:asciiTheme="majorHAnsi" w:eastAsia="Times New Roman" w:hAnsiTheme="majorHAnsi" w:cs="Minion Pro"/>
      <w:sz w:val="22"/>
      <w:szCs w:val="26"/>
      <w:lang w:eastAsia="ar-SA"/>
    </w:rPr>
  </w:style>
  <w:style w:type="paragraph" w:customStyle="1" w:styleId="TEIdateacceptance">
    <w:name w:val="TEI_date_acceptance"/>
    <w:qFormat/>
    <w:rsid w:val="00105B3F"/>
    <w:rPr>
      <w:rFonts w:asciiTheme="majorHAnsi" w:eastAsia="Times New Roman" w:hAnsiTheme="majorHAnsi" w:cs="Minion Pro"/>
      <w:sz w:val="22"/>
      <w:szCs w:val="26"/>
      <w:lang w:eastAsia="ar-SA"/>
    </w:rPr>
  </w:style>
  <w:style w:type="paragraph" w:customStyle="1" w:styleId="TEInote">
    <w:name w:val="TEI_note:"/>
    <w:qFormat/>
    <w:rsid w:val="00105B3F"/>
    <w:rPr>
      <w:rFonts w:ascii="Calibri Light" w:eastAsia="MS Mincho" w:hAnsi="Calibri Light" w:cs="Calibri Light"/>
      <w:sz w:val="22"/>
      <w:szCs w:val="26"/>
      <w:lang w:eastAsia="ar-SA"/>
    </w:rPr>
  </w:style>
  <w:style w:type="character" w:customStyle="1" w:styleId="TEIcode-inline">
    <w:name w:val="TEI_code-inline"/>
    <w:uiPriority w:val="1"/>
    <w:qFormat/>
    <w:rsid w:val="00105B3F"/>
    <w:rPr>
      <w:rFonts w:ascii="Consolas" w:hAnsi="Consolas"/>
      <w:color w:val="7B7B7B" w:themeColor="accent3" w:themeShade="BF"/>
    </w:rPr>
  </w:style>
  <w:style w:type="paragraph" w:customStyle="1" w:styleId="TEIlinguisticgloss">
    <w:name w:val="TEI_linguistic_gloss"/>
    <w:autoRedefine/>
    <w:qFormat/>
    <w:rsid w:val="00ED38E1"/>
    <w:pPr>
      <w:ind w:left="1701" w:hanging="1701"/>
    </w:pPr>
    <w:rPr>
      <w:rFonts w:asciiTheme="majorHAnsi" w:eastAsia="MS Mincho" w:hAnsiTheme="majorHAnsi" w:cs="Calibri Light"/>
      <w:noProof/>
      <w:szCs w:val="22"/>
      <w:lang w:eastAsia="ar-SA"/>
    </w:rPr>
  </w:style>
  <w:style w:type="paragraph" w:customStyle="1" w:styleId="TEIlinguisticexample">
    <w:name w:val="TEI_linguistic_example"/>
    <w:autoRedefine/>
    <w:qFormat/>
    <w:rsid w:val="009D4F13"/>
    <w:rPr>
      <w:rFonts w:asciiTheme="majorHAnsi" w:eastAsia="MS Mincho" w:hAnsiTheme="majorHAnsi" w:cs="Calibri Light"/>
      <w:szCs w:val="22"/>
      <w:lang w:eastAsia="ar-SA"/>
    </w:rPr>
  </w:style>
  <w:style w:type="paragraph" w:customStyle="1" w:styleId="TEIlinguistictranslation">
    <w:name w:val="TEI_linguistic_translation"/>
    <w:autoRedefine/>
    <w:qFormat/>
    <w:rsid w:val="003D31DD"/>
    <w:pPr>
      <w:ind w:left="1276" w:hanging="1276"/>
    </w:pPr>
    <w:rPr>
      <w:rFonts w:asciiTheme="majorHAnsi" w:eastAsia="MS Mincho" w:hAnsiTheme="majorHAnsi" w:cs="Calibri Light"/>
      <w:noProof/>
      <w:szCs w:val="22"/>
      <w:lang w:eastAsia="ar-SA"/>
    </w:rPr>
  </w:style>
  <w:style w:type="paragraph" w:customStyle="1" w:styleId="TEIquote">
    <w:name w:val="TEI_quote"/>
    <w:rsid w:val="00105B3F"/>
    <w:pPr>
      <w:suppressAutoHyphens/>
      <w:spacing w:before="240" w:after="240" w:line="360" w:lineRule="auto"/>
      <w:ind w:left="567"/>
      <w:jc w:val="both"/>
    </w:pPr>
    <w:rPr>
      <w:rFonts w:ascii="Calibri Light" w:eastAsia="Times New Roman" w:hAnsi="Calibri Light" w:cs="Arial MT"/>
      <w:sz w:val="21"/>
      <w:lang w:eastAsia="ar-SA"/>
    </w:rPr>
  </w:style>
  <w:style w:type="paragraph" w:customStyle="1" w:styleId="TEIquote2">
    <w:name w:val="TEI_quote2"/>
    <w:rsid w:val="00105B3F"/>
    <w:pPr>
      <w:suppressAutoHyphens/>
      <w:spacing w:before="240" w:after="240" w:line="360" w:lineRule="auto"/>
      <w:ind w:left="567"/>
      <w:jc w:val="both"/>
    </w:pPr>
    <w:rPr>
      <w:rFonts w:ascii="Calibri Light" w:eastAsia="Times New Roman" w:hAnsi="Calibri Light" w:cs="Arial MT"/>
      <w:color w:val="000000" w:themeColor="text1"/>
      <w:sz w:val="21"/>
      <w:lang w:val="en-GB" w:eastAsia="ar-SA"/>
    </w:rPr>
  </w:style>
  <w:style w:type="paragraph" w:customStyle="1" w:styleId="TEIquotecontinuation">
    <w:name w:val="TEI_quote_continuation"/>
    <w:qFormat/>
    <w:rsid w:val="00105B3F"/>
    <w:pPr>
      <w:ind w:left="567"/>
    </w:pPr>
    <w:rPr>
      <w:rFonts w:ascii="Calibri Light" w:eastAsia="Times New Roman" w:hAnsi="Calibri Light" w:cs="Arial MT"/>
      <w:color w:val="000000" w:themeColor="text1"/>
      <w:sz w:val="21"/>
      <w:lang w:val="en-GB" w:eastAsia="ar-SA"/>
    </w:rPr>
  </w:style>
  <w:style w:type="paragraph" w:customStyle="1" w:styleId="TEIquotenested">
    <w:name w:val="TEI_quote_nested"/>
    <w:autoRedefine/>
    <w:qFormat/>
    <w:rsid w:val="00105B3F"/>
    <w:pPr>
      <w:ind w:left="1134"/>
    </w:pPr>
    <w:rPr>
      <w:rFonts w:ascii="Calibri Light" w:eastAsia="Times New Roman" w:hAnsi="Calibri Light" w:cs="Arial MT"/>
      <w:color w:val="000000" w:themeColor="text1"/>
      <w:sz w:val="21"/>
      <w:lang w:val="en-GB" w:eastAsia="ar-SA"/>
    </w:rPr>
  </w:style>
  <w:style w:type="paragraph" w:customStyle="1" w:styleId="TEIverse">
    <w:name w:val="TEI_verse"/>
    <w:qFormat/>
    <w:rsid w:val="00105B3F"/>
    <w:pPr>
      <w:spacing w:before="120" w:after="0" w:line="360" w:lineRule="auto"/>
      <w:ind w:left="1134"/>
      <w:contextualSpacing/>
    </w:pPr>
    <w:rPr>
      <w:rFonts w:ascii="Calibri Light" w:eastAsia="MS Mincho" w:hAnsi="Calibri Light" w:cs="Cambria"/>
      <w:sz w:val="22"/>
      <w:szCs w:val="24"/>
      <w:lang w:eastAsia="ar-SA"/>
    </w:rPr>
  </w:style>
  <w:style w:type="paragraph" w:customStyle="1" w:styleId="TEIreplica">
    <w:name w:val="TEI_replica"/>
    <w:rsid w:val="00105B3F"/>
    <w:pPr>
      <w:suppressAutoHyphens/>
      <w:spacing w:after="0" w:line="240" w:lineRule="auto"/>
      <w:ind w:left="851" w:hanging="284"/>
      <w:jc w:val="both"/>
    </w:pPr>
    <w:rPr>
      <w:rFonts w:ascii="Calibri Light" w:eastAsia="Times New Roman" w:hAnsi="Calibri Light" w:cs="Junicode"/>
      <w:sz w:val="22"/>
      <w:lang w:eastAsia="ar-SA"/>
    </w:rPr>
  </w:style>
  <w:style w:type="paragraph" w:customStyle="1" w:styleId="TEIspeaker">
    <w:name w:val="TEI_speaker"/>
    <w:qFormat/>
    <w:rsid w:val="00105B3F"/>
    <w:rPr>
      <w:rFonts w:ascii="Calibri Light" w:eastAsia="Times New Roman" w:hAnsi="Calibri Light" w:cs="Junicode"/>
      <w:sz w:val="22"/>
      <w:lang w:eastAsia="ar-SA"/>
    </w:rPr>
  </w:style>
  <w:style w:type="character" w:customStyle="1" w:styleId="TEIspeaker-inline">
    <w:name w:val="TEI_speaker-inline"/>
    <w:rsid w:val="00105B3F"/>
    <w:rPr>
      <w:rFonts w:ascii="Junicode" w:hAnsi="Junicode" w:cs="Junicode"/>
      <w:color w:val="auto"/>
      <w:sz w:val="24"/>
      <w:u w:val="single"/>
    </w:rPr>
  </w:style>
  <w:style w:type="character" w:customStyle="1" w:styleId="TEIdidascaly-inline">
    <w:name w:val="TEI_didascaly-inline"/>
    <w:rsid w:val="00105B3F"/>
    <w:rPr>
      <w:rFonts w:ascii="Junicode" w:hAnsi="Junicode" w:cs="Junicode"/>
      <w:sz w:val="22"/>
    </w:rPr>
  </w:style>
  <w:style w:type="character" w:customStyle="1" w:styleId="TEIversenumber-inline">
    <w:name w:val="TEI_versenumber-inline"/>
    <w:uiPriority w:val="1"/>
    <w:qFormat/>
    <w:rsid w:val="00105B3F"/>
    <w:rPr>
      <w:color w:val="7F7F7F"/>
    </w:rPr>
  </w:style>
  <w:style w:type="paragraph" w:customStyle="1" w:styleId="TEIversifiedreplica">
    <w:name w:val="TEI_versifiedreplica"/>
    <w:basedOn w:val="Normal"/>
    <w:qFormat/>
    <w:rsid w:val="00105B3F"/>
  </w:style>
  <w:style w:type="paragraph" w:customStyle="1" w:styleId="TEIxiinclude">
    <w:name w:val="TEI_xi_include"/>
    <w:rsid w:val="00105B3F"/>
    <w:pPr>
      <w:pBdr>
        <w:top w:val="single" w:sz="4" w:space="1" w:color="auto"/>
        <w:bottom w:val="single" w:sz="4" w:space="1" w:color="auto"/>
      </w:pBdr>
      <w:suppressAutoHyphens/>
      <w:spacing w:before="240" w:after="240" w:line="240" w:lineRule="auto"/>
    </w:pPr>
    <w:rPr>
      <w:rFonts w:ascii="Calibri" w:eastAsia="MS Mincho" w:hAnsi="Calibri" w:cs="Cambria"/>
      <w:b/>
      <w:szCs w:val="24"/>
      <w:lang w:eastAsia="ar-SA"/>
    </w:rPr>
  </w:style>
  <w:style w:type="paragraph" w:customStyle="1" w:styleId="TEIfloatingTextend">
    <w:name w:val="TEI_floatingText_end"/>
    <w:next w:val="Normal"/>
    <w:autoRedefine/>
    <w:qFormat/>
    <w:rsid w:val="00304CD6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floatingTextstart">
    <w:name w:val="TEI_floatingText_start"/>
    <w:qFormat/>
    <w:rsid w:val="00304CD6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figurealternative">
    <w:name w:val="TEI_figure_alternative"/>
    <w:qFormat/>
    <w:rsid w:val="00105B3F"/>
    <w:rPr>
      <w:rFonts w:ascii="Calibri Light" w:eastAsia="SimSun" w:hAnsi="Calibri Light" w:cs="Arial"/>
      <w:kern w:val="1"/>
      <w:sz w:val="21"/>
      <w:szCs w:val="32"/>
      <w:lang w:eastAsia="ar-LB" w:bidi="ar-LB"/>
    </w:rPr>
  </w:style>
  <w:style w:type="paragraph" w:customStyle="1" w:styleId="TEIformula">
    <w:name w:val="TEI_formula"/>
    <w:qFormat/>
    <w:rsid w:val="00105B3F"/>
    <w:rPr>
      <w:rFonts w:ascii="Courier New" w:eastAsia="MS Mincho" w:hAnsi="Courier New" w:cs="Cambria"/>
      <w:sz w:val="22"/>
      <w:szCs w:val="26"/>
      <w:lang w:eastAsia="ar-SA"/>
    </w:rPr>
  </w:style>
  <w:style w:type="character" w:customStyle="1" w:styleId="TEIformula-inline">
    <w:name w:val="TEI_formula-inline"/>
    <w:basedOn w:val="Policepardfaut"/>
    <w:uiPriority w:val="1"/>
    <w:qFormat/>
    <w:rsid w:val="00105B3F"/>
    <w:rPr>
      <w:rFonts w:ascii="Courier New" w:hAnsi="Courier New"/>
      <w:sz w:val="22"/>
    </w:rPr>
  </w:style>
  <w:style w:type="paragraph" w:customStyle="1" w:styleId="TEIbiblreference">
    <w:name w:val="TEI_bibl_reference"/>
    <w:autoRedefine/>
    <w:qFormat/>
    <w:rsid w:val="00105B3F"/>
    <w:pPr>
      <w:spacing w:line="240" w:lineRule="auto"/>
    </w:pPr>
    <w:rPr>
      <w:rFonts w:asciiTheme="majorHAnsi" w:eastAsia="MS Mincho" w:hAnsiTheme="majorHAnsi" w:cs="Calibri Light"/>
      <w:sz w:val="22"/>
      <w:szCs w:val="22"/>
      <w:lang w:eastAsia="ar-SA"/>
    </w:rPr>
  </w:style>
  <w:style w:type="paragraph" w:customStyle="1" w:styleId="TEIbiblstart">
    <w:name w:val="TEI_bibl_start"/>
    <w:autoRedefine/>
    <w:qFormat/>
    <w:rsid w:val="00EC7D2C"/>
    <w:pPr>
      <w:spacing w:line="240" w:lineRule="auto"/>
      <w:outlineLvl w:val="0"/>
    </w:pPr>
    <w:rPr>
      <w:rFonts w:eastAsia="MS Mincho" w:cs="Calibri Light"/>
      <w:sz w:val="40"/>
      <w:szCs w:val="22"/>
      <w:lang w:eastAsia="ar-SA"/>
    </w:rPr>
  </w:style>
  <w:style w:type="paragraph" w:customStyle="1" w:styleId="TEIappendixstart">
    <w:name w:val="TEI_appendix_start"/>
    <w:next w:val="Normal"/>
    <w:autoRedefine/>
    <w:qFormat/>
    <w:rsid w:val="008E6C2D"/>
    <w:pPr>
      <w:spacing w:after="320" w:line="240" w:lineRule="auto"/>
      <w:outlineLvl w:val="0"/>
    </w:pPr>
    <w:rPr>
      <w:rFonts w:eastAsia="MS Mincho" w:cs="Calibri Light"/>
      <w:sz w:val="40"/>
      <w:szCs w:val="22"/>
      <w:lang w:eastAsia="ar-SA"/>
    </w:rPr>
  </w:style>
  <w:style w:type="paragraph" w:customStyle="1" w:styleId="TEIpagination">
    <w:name w:val="TEI_pagination"/>
    <w:next w:val="Normal"/>
    <w:autoRedefine/>
    <w:qFormat/>
    <w:rsid w:val="00105B3F"/>
    <w:rPr>
      <w:rFonts w:asciiTheme="majorHAnsi" w:eastAsia="MS Mincho" w:hAnsiTheme="majorHAnsi" w:cs="Calibri Light"/>
      <w:sz w:val="22"/>
      <w:szCs w:val="22"/>
      <w:lang w:eastAsia="ar-SA"/>
    </w:rPr>
  </w:style>
  <w:style w:type="paragraph" w:customStyle="1" w:styleId="TEIdocumentnumber">
    <w:name w:val="TEI_document_number"/>
    <w:next w:val="Normal"/>
    <w:autoRedefine/>
    <w:qFormat/>
    <w:rsid w:val="00105B3F"/>
    <w:rPr>
      <w:rFonts w:asciiTheme="majorHAnsi" w:eastAsia="MS Mincho" w:hAnsiTheme="majorHAnsi" w:cs="Calibri Light"/>
      <w:sz w:val="22"/>
      <w:szCs w:val="22"/>
      <w:lang w:eastAsia="ar-SA"/>
    </w:rPr>
  </w:style>
  <w:style w:type="paragraph" w:customStyle="1" w:styleId="TEIpartner">
    <w:name w:val="TEI_partner"/>
    <w:qFormat/>
    <w:rsid w:val="00105B3F"/>
    <w:pPr>
      <w:spacing w:line="360" w:lineRule="auto"/>
      <w:ind w:left="284"/>
      <w:contextualSpacing/>
    </w:pPr>
    <w:rPr>
      <w:rFonts w:ascii="Calibri" w:eastAsia="MS Mincho" w:hAnsi="Calibri" w:cs="Times New Roman"/>
      <w:sz w:val="22"/>
      <w:szCs w:val="24"/>
      <w:lang w:val="fr-BE" w:eastAsia="ar-SA"/>
    </w:rPr>
  </w:style>
  <w:style w:type="paragraph" w:customStyle="1" w:styleId="TEIlinkeddata">
    <w:name w:val="TEI_linked_data"/>
    <w:basedOn w:val="Normal"/>
    <w:qFormat/>
    <w:rsid w:val="00105B3F"/>
    <w:pPr>
      <w:shd w:val="clear" w:color="auto" w:fill="F0F8FF"/>
      <w:spacing w:before="240"/>
      <w:ind w:left="284"/>
      <w:jc w:val="left"/>
    </w:pPr>
    <w:rPr>
      <w:rFonts w:cs="Times New Roman"/>
      <w:bCs/>
      <w:lang w:eastAsia="fr-FR"/>
    </w:rPr>
  </w:style>
  <w:style w:type="paragraph" w:customStyle="1" w:styleId="TEIlinkedpubli">
    <w:name w:val="TEI_linked_publi"/>
    <w:qFormat/>
    <w:rsid w:val="00105B3F"/>
    <w:pPr>
      <w:shd w:val="clear" w:color="auto" w:fill="F0F8FF"/>
      <w:spacing w:before="120" w:after="240" w:line="360" w:lineRule="auto"/>
      <w:ind w:left="284"/>
    </w:pPr>
    <w:rPr>
      <w:rFonts w:ascii="Calibri Light" w:eastAsia="MS Mincho" w:hAnsi="Calibri Light" w:cs="Times New Roman"/>
      <w:bCs/>
      <w:sz w:val="22"/>
      <w:szCs w:val="24"/>
      <w:lang w:eastAsia="fr-FR"/>
    </w:rPr>
  </w:style>
  <w:style w:type="paragraph" w:customStyle="1" w:styleId="TEIlocalnote">
    <w:name w:val="TEI_localnote"/>
    <w:basedOn w:val="Notedebasdepage"/>
    <w:rsid w:val="00105B3F"/>
    <w:rPr>
      <w:rFonts w:eastAsia="Times New Roman" w:cs="Times New Roman"/>
      <w:color w:val="000080"/>
    </w:rPr>
  </w:style>
  <w:style w:type="paragraph" w:customStyle="1" w:styleId="TEIreviewstart">
    <w:name w:val="TEI_review_start"/>
    <w:autoRedefine/>
    <w:qFormat/>
    <w:rsid w:val="008B0382"/>
    <w:pPr>
      <w:jc w:val="center"/>
    </w:pPr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reviewend">
    <w:name w:val="TEI_review_end"/>
    <w:autoRedefine/>
    <w:qFormat/>
    <w:rsid w:val="008B0382"/>
    <w:pPr>
      <w:jc w:val="center"/>
    </w:pPr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keywordssubjectschronology">
    <w:name w:val="TEI_keywords_subjects:chronology"/>
    <w:next w:val="Normal"/>
    <w:autoRedefine/>
    <w:qFormat/>
    <w:rsid w:val="00105B3F"/>
    <w:rPr>
      <w:rFonts w:ascii="Verdana" w:eastAsia="MS Mincho" w:hAnsi="Verdana" w:cs="Calibri Light"/>
      <w:color w:val="7030A0"/>
      <w:sz w:val="22"/>
      <w:szCs w:val="22"/>
      <w:lang w:eastAsia="ar-SA"/>
    </w:rPr>
  </w:style>
  <w:style w:type="paragraph" w:customStyle="1" w:styleId="TEIkeywordssubjectsexcavationyear">
    <w:name w:val="TEI_keywords_subjects:excavationyear"/>
    <w:next w:val="Normal"/>
    <w:autoRedefine/>
    <w:qFormat/>
    <w:rsid w:val="00105B3F"/>
    <w:rPr>
      <w:rFonts w:ascii="Verdana" w:eastAsia="MS Mincho" w:hAnsi="Verdana" w:cs="Calibri Light"/>
      <w:color w:val="7030A0"/>
      <w:sz w:val="22"/>
      <w:szCs w:val="22"/>
      <w:lang w:eastAsia="ar-SA"/>
    </w:rPr>
  </w:style>
  <w:style w:type="paragraph" w:customStyle="1" w:styleId="TEIkeywordssubjectsgeography">
    <w:name w:val="TEI_keywords_subjects:geography"/>
    <w:next w:val="Normal"/>
    <w:autoRedefine/>
    <w:qFormat/>
    <w:rsid w:val="00105B3F"/>
    <w:rPr>
      <w:rFonts w:ascii="Verdana" w:eastAsia="MS Mincho" w:hAnsi="Verdana" w:cs="Calibri Light"/>
      <w:color w:val="7030A0"/>
      <w:sz w:val="22"/>
      <w:szCs w:val="22"/>
      <w:lang w:eastAsia="ar-SA"/>
    </w:rPr>
  </w:style>
  <w:style w:type="paragraph" w:customStyle="1" w:styleId="TEIkeywordssubjectspersoncited">
    <w:name w:val="TEI_keywords_subjects:personcited"/>
    <w:next w:val="Normal"/>
    <w:autoRedefine/>
    <w:qFormat/>
    <w:rsid w:val="00105B3F"/>
    <w:rPr>
      <w:rFonts w:ascii="Verdana" w:eastAsia="MS Mincho" w:hAnsi="Verdana" w:cs="Calibri Light"/>
      <w:color w:val="7030A0"/>
      <w:sz w:val="22"/>
      <w:szCs w:val="22"/>
      <w:lang w:eastAsia="ar-SA"/>
    </w:rPr>
  </w:style>
  <w:style w:type="paragraph" w:customStyle="1" w:styleId="TEIkeywordssubjectspropernoun">
    <w:name w:val="TEI_keywords_subjects:propernoun"/>
    <w:next w:val="Normal"/>
    <w:autoRedefine/>
    <w:qFormat/>
    <w:rsid w:val="00105B3F"/>
    <w:rPr>
      <w:rFonts w:ascii="Verdana" w:eastAsia="MS Mincho" w:hAnsi="Verdana" w:cs="Calibri Light"/>
      <w:color w:val="7030A0"/>
      <w:sz w:val="22"/>
      <w:szCs w:val="22"/>
      <w:lang w:eastAsia="ar-SA"/>
    </w:rPr>
  </w:style>
  <w:style w:type="paragraph" w:customStyle="1" w:styleId="TEIkeywordssubjectssubject">
    <w:name w:val="TEI_keywords_subjects:subject"/>
    <w:next w:val="Normal"/>
    <w:autoRedefine/>
    <w:qFormat/>
    <w:rsid w:val="00105B3F"/>
    <w:rPr>
      <w:rFonts w:ascii="Verdana" w:eastAsia="MS Mincho" w:hAnsi="Verdana" w:cs="Calibri Light"/>
      <w:color w:val="7030A0"/>
      <w:sz w:val="22"/>
      <w:szCs w:val="22"/>
      <w:lang w:eastAsia="ar-SA"/>
    </w:rPr>
  </w:style>
  <w:style w:type="paragraph" w:customStyle="1" w:styleId="TEIkeywordssubjectswork">
    <w:name w:val="TEI_keywords_subjects:work"/>
    <w:next w:val="Normal"/>
    <w:autoRedefine/>
    <w:qFormat/>
    <w:rsid w:val="00105B3F"/>
    <w:rPr>
      <w:rFonts w:ascii="Verdana" w:eastAsia="MS Mincho" w:hAnsi="Verdana" w:cs="Calibri Light"/>
      <w:color w:val="7030A0"/>
      <w:sz w:val="22"/>
      <w:szCs w:val="22"/>
      <w:lang w:eastAsia="ar-SA"/>
    </w:rPr>
  </w:style>
  <w:style w:type="character" w:customStyle="1" w:styleId="TEIbiblreference-inline">
    <w:name w:val="TEI_bibl_reference-inline"/>
    <w:uiPriority w:val="1"/>
    <w:qFormat/>
    <w:rsid w:val="00105B3F"/>
    <w:rPr>
      <w:rFonts w:asciiTheme="majorHAnsi" w:hAnsiTheme="majorHAnsi"/>
      <w:b w:val="0"/>
      <w:color w:val="auto"/>
      <w:bdr w:val="none" w:sz="0" w:space="0" w:color="auto"/>
      <w:shd w:val="clear" w:color="auto" w:fill="E7E6E6" w:themeFill="background2"/>
    </w:rPr>
  </w:style>
  <w:style w:type="paragraph" w:customStyle="1" w:styleId="TEIanswer">
    <w:name w:val="TEI_answer"/>
    <w:autoRedefine/>
    <w:qFormat/>
    <w:rsid w:val="00105B3F"/>
    <w:rPr>
      <w:rFonts w:ascii="Times New Roman" w:eastAsia="MS Mincho" w:hAnsi="Times New Roman" w:cs="Calibri Light"/>
      <w:color w:val="767171" w:themeColor="background2" w:themeShade="80"/>
      <w:sz w:val="22"/>
      <w:szCs w:val="22"/>
      <w:lang w:eastAsia="ar-SA"/>
    </w:rPr>
  </w:style>
  <w:style w:type="paragraph" w:customStyle="1" w:styleId="TEIquestion">
    <w:name w:val="TEI_question"/>
    <w:next w:val="TEIanswer"/>
    <w:autoRedefine/>
    <w:qFormat/>
    <w:rsid w:val="00105B3F"/>
    <w:rPr>
      <w:rFonts w:ascii="Times New Roman" w:eastAsia="MS Mincho" w:hAnsi="Times New Roman" w:cs="Calibri Light"/>
      <w:b/>
      <w:color w:val="767171" w:themeColor="background2" w:themeShade="80"/>
      <w:sz w:val="22"/>
      <w:szCs w:val="22"/>
      <w:lang w:eastAsia="ar-SA"/>
    </w:rPr>
  </w:style>
  <w:style w:type="character" w:customStyle="1" w:styleId="TEIfigurenuminline">
    <w:name w:val="TEI_figure_num_inline"/>
    <w:basedOn w:val="Policepardfaut"/>
    <w:uiPriority w:val="1"/>
    <w:qFormat/>
    <w:rsid w:val="00105B3F"/>
    <w:rPr>
      <w:color w:val="2F5496" w:themeColor="accent5" w:themeShade="BF"/>
      <w:bdr w:val="none" w:sz="0" w:space="0" w:color="auto"/>
      <w:shd w:val="clear" w:color="auto" w:fill="auto"/>
    </w:rPr>
  </w:style>
  <w:style w:type="character" w:customStyle="1" w:styleId="TEIfigurecreditsinline">
    <w:name w:val="TEI_figure_credits_inline"/>
    <w:uiPriority w:val="1"/>
    <w:qFormat/>
    <w:rsid w:val="00105B3F"/>
    <w:rPr>
      <w:color w:val="44546A" w:themeColor="text2"/>
      <w:bdr w:val="none" w:sz="0" w:space="0" w:color="auto"/>
      <w:shd w:val="clear" w:color="auto" w:fill="auto"/>
    </w:rPr>
  </w:style>
  <w:style w:type="paragraph" w:customStyle="1" w:styleId="TEIfigureend">
    <w:name w:val="TEI_figure_end"/>
    <w:next w:val="Normal"/>
    <w:qFormat/>
    <w:rsid w:val="0033309D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figurestart">
    <w:name w:val="TEI_figure_start"/>
    <w:next w:val="Normal"/>
    <w:autoRedefine/>
    <w:qFormat/>
    <w:rsid w:val="0033309D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character" w:customStyle="1" w:styleId="TEIreviewedauthor-inline">
    <w:name w:val="TEI_reviewed_author-inline"/>
    <w:uiPriority w:val="1"/>
    <w:qFormat/>
    <w:rsid w:val="00105B3F"/>
    <w:rPr>
      <w:color w:val="2E74B5" w:themeColor="accent1" w:themeShade="BF"/>
    </w:rPr>
  </w:style>
  <w:style w:type="character" w:customStyle="1" w:styleId="TEIrevieweddate-inline">
    <w:name w:val="TEI_reviewed_date-inline"/>
    <w:uiPriority w:val="1"/>
    <w:qFormat/>
    <w:rsid w:val="00105B3F"/>
    <w:rPr>
      <w:color w:val="C45911" w:themeColor="accent2" w:themeShade="BF"/>
    </w:rPr>
  </w:style>
  <w:style w:type="paragraph" w:customStyle="1" w:styleId="TEIreviewedreference">
    <w:name w:val="TEI_reviewed_reference"/>
    <w:autoRedefine/>
    <w:qFormat/>
    <w:rsid w:val="00105B3F"/>
    <w:rPr>
      <w:rFonts w:ascii="Courier New" w:eastAsia="MS Mincho" w:hAnsi="Courier New" w:cs="Calibri Light"/>
      <w:color w:val="7030A0"/>
      <w:sz w:val="22"/>
      <w:szCs w:val="22"/>
      <w:lang w:eastAsia="ar-SA"/>
    </w:rPr>
  </w:style>
  <w:style w:type="character" w:customStyle="1" w:styleId="TEIreviewedtitle-inline">
    <w:name w:val="TEI_reviewed_title-inline"/>
    <w:uiPriority w:val="1"/>
    <w:qFormat/>
    <w:rsid w:val="00105B3F"/>
    <w:rPr>
      <w:i w:val="0"/>
      <w:color w:val="323E4F" w:themeColor="text2" w:themeShade="BF"/>
    </w:rPr>
  </w:style>
  <w:style w:type="paragraph" w:customStyle="1" w:styleId="TEIformula-mml">
    <w:name w:val="TEI_formula-mml"/>
    <w:qFormat/>
    <w:rsid w:val="00105B3F"/>
    <w:rPr>
      <w:rFonts w:ascii="Courier New" w:eastAsia="MS Mincho" w:hAnsi="Courier New" w:cs="Calibri Light"/>
      <w:sz w:val="24"/>
      <w:szCs w:val="26"/>
      <w:lang w:eastAsia="ar-SA"/>
    </w:rPr>
  </w:style>
  <w:style w:type="paragraph" w:customStyle="1" w:styleId="TEIabstractam">
    <w:name w:val="TEI_abstract|am"/>
    <w:basedOn w:val="TEIabstract"/>
    <w:link w:val="TEIabstractamCar"/>
    <w:rsid w:val="00453B4E"/>
    <w:rPr>
      <w:lang w:val="en-US"/>
    </w:rPr>
  </w:style>
  <w:style w:type="character" w:customStyle="1" w:styleId="TEIabstractamCar">
    <w:name w:val="TEI_abstract|am Car"/>
    <w:basedOn w:val="Policepardfaut"/>
    <w:link w:val="TEIabstractam"/>
    <w:rsid w:val="00453B4E"/>
    <w:rPr>
      <w:rFonts w:ascii="Calibri" w:eastAsia="Times New Roman" w:hAnsi="Calibri" w:cs="Minion Pro"/>
      <w:sz w:val="22"/>
      <w:lang w:val="en-US" w:eastAsia="ar-SA"/>
    </w:rPr>
  </w:style>
  <w:style w:type="paragraph" w:customStyle="1" w:styleId="TEIabstracten">
    <w:name w:val="TEI_abstract|en"/>
    <w:basedOn w:val="TEIabstract"/>
    <w:link w:val="TEIabstractenCar"/>
    <w:rsid w:val="00453B4E"/>
    <w:rPr>
      <w:lang w:val="en-US"/>
    </w:rPr>
  </w:style>
  <w:style w:type="character" w:customStyle="1" w:styleId="TEIabstractenCar">
    <w:name w:val="TEI_abstract|en Car"/>
    <w:basedOn w:val="Policepardfaut"/>
    <w:link w:val="TEIabstracten"/>
    <w:rsid w:val="00453B4E"/>
    <w:rPr>
      <w:rFonts w:ascii="Calibri" w:eastAsia="Times New Roman" w:hAnsi="Calibri" w:cs="Minion Pro"/>
      <w:sz w:val="22"/>
      <w:lang w:val="en-US" w:eastAsia="ar-SA"/>
    </w:rPr>
  </w:style>
  <w:style w:type="character" w:customStyle="1" w:styleId="TEIauthor-inlineaut">
    <w:name w:val="TEI_author-inline:aut"/>
    <w:basedOn w:val="Policepardfaut"/>
    <w:rsid w:val="00105B3F"/>
  </w:style>
  <w:style w:type="paragraph" w:customStyle="1" w:styleId="TEIauthoraut">
    <w:name w:val="TEI_author:aut"/>
    <w:basedOn w:val="Normal"/>
    <w:link w:val="TEIauthorautCar"/>
    <w:rsid w:val="00105B3F"/>
    <w:pPr>
      <w:spacing w:before="120" w:after="60"/>
      <w:jc w:val="right"/>
    </w:pPr>
  </w:style>
  <w:style w:type="character" w:customStyle="1" w:styleId="TEIauthorautCar">
    <w:name w:val="TEI_author:aut Car"/>
    <w:basedOn w:val="Policepardfaut"/>
    <w:link w:val="TEIauthoraut"/>
    <w:rsid w:val="00105B3F"/>
    <w:rPr>
      <w:rFonts w:ascii="Calibri Light" w:eastAsia="MS Mincho" w:hAnsi="Calibri Light" w:cs="Calibri Light"/>
      <w:sz w:val="22"/>
      <w:szCs w:val="22"/>
      <w:lang w:eastAsia="ar-SA"/>
    </w:rPr>
  </w:style>
  <w:style w:type="paragraph" w:customStyle="1" w:styleId="TEIeditortrl">
    <w:name w:val="TEI_editor:trl"/>
    <w:basedOn w:val="Normal"/>
    <w:link w:val="TEIeditortrlCar"/>
    <w:rsid w:val="00105B3F"/>
    <w:pPr>
      <w:spacing w:before="240" w:after="0" w:line="240" w:lineRule="auto"/>
      <w:jc w:val="right"/>
    </w:pPr>
  </w:style>
  <w:style w:type="character" w:customStyle="1" w:styleId="TEIeditortrlCar">
    <w:name w:val="TEI_editor:trl Car"/>
    <w:basedOn w:val="Policepardfaut"/>
    <w:link w:val="TEIeditortrl"/>
    <w:rsid w:val="00105B3F"/>
    <w:rPr>
      <w:rFonts w:ascii="Calibri Light" w:eastAsia="MS Mincho" w:hAnsi="Calibri Light" w:cs="Calibri Light"/>
      <w:sz w:val="22"/>
      <w:szCs w:val="22"/>
      <w:lang w:eastAsia="ar-SA"/>
    </w:rPr>
  </w:style>
  <w:style w:type="paragraph" w:customStyle="1" w:styleId="TEIkeywordsen">
    <w:name w:val="TEI_keywords|en"/>
    <w:basedOn w:val="TEIkeywords"/>
    <w:link w:val="TEIkeywordsenCar"/>
    <w:rsid w:val="00105B3F"/>
  </w:style>
  <w:style w:type="character" w:customStyle="1" w:styleId="TEIkeywordsenCar">
    <w:name w:val="TEI_keywords|en Car"/>
    <w:basedOn w:val="Policepardfaut"/>
    <w:link w:val="TEIkeywordsen"/>
    <w:rsid w:val="00105B3F"/>
    <w:rPr>
      <w:rFonts w:asciiTheme="majorHAnsi" w:eastAsia="Times New Roman" w:hAnsiTheme="majorHAnsi" w:cs="Minion Pro"/>
      <w:sz w:val="22"/>
      <w:lang w:eastAsia="ar-SA"/>
    </w:rPr>
  </w:style>
  <w:style w:type="paragraph" w:customStyle="1" w:styleId="TEItitletrlde">
    <w:name w:val="TEI_title:trl|de"/>
    <w:basedOn w:val="Normal"/>
    <w:link w:val="TEItitletrldeCar"/>
    <w:rsid w:val="00105B3F"/>
  </w:style>
  <w:style w:type="character" w:customStyle="1" w:styleId="TEItitletrldeCar">
    <w:name w:val="TEI_title:trl|de Car"/>
    <w:basedOn w:val="Policepardfaut"/>
    <w:link w:val="TEItitletrlde"/>
    <w:rsid w:val="00105B3F"/>
    <w:rPr>
      <w:rFonts w:ascii="Calibri Light" w:eastAsia="MS Mincho" w:hAnsi="Calibri Light" w:cs="Calibri Light"/>
      <w:sz w:val="22"/>
      <w:szCs w:val="22"/>
      <w:lang w:eastAsia="ar-SA"/>
    </w:rPr>
  </w:style>
  <w:style w:type="character" w:customStyle="1" w:styleId="TEIfunderrefinline">
    <w:name w:val="TEI_funderref_inline"/>
    <w:basedOn w:val="Policepardfaut"/>
    <w:uiPriority w:val="1"/>
    <w:qFormat/>
    <w:rsid w:val="00105B3F"/>
    <w:rPr>
      <w:bdr w:val="none" w:sz="0" w:space="0" w:color="auto"/>
      <w:shd w:val="clear" w:color="auto" w:fill="ACB9CA" w:themeFill="text2" w:themeFillTint="66"/>
    </w:rPr>
  </w:style>
  <w:style w:type="character" w:customStyle="1" w:styleId="TEIfundernameinline">
    <w:name w:val="TEI_fundername_inline"/>
    <w:basedOn w:val="Policepardfaut"/>
    <w:uiPriority w:val="1"/>
    <w:qFormat/>
    <w:rsid w:val="00105B3F"/>
    <w:rPr>
      <w:bdr w:val="none" w:sz="0" w:space="0" w:color="auto"/>
      <w:shd w:val="clear" w:color="auto" w:fill="BDD6EE" w:themeFill="accent1" w:themeFillTint="66"/>
    </w:rPr>
  </w:style>
  <w:style w:type="character" w:customStyle="1" w:styleId="TEIdatenormalised">
    <w:name w:val="TEI_date_normalised"/>
    <w:uiPriority w:val="1"/>
    <w:qFormat/>
    <w:rsid w:val="00105B3F"/>
    <w:rPr>
      <w:color w:val="44546A" w:themeColor="text2"/>
      <w:bdr w:val="none" w:sz="0" w:space="0" w:color="auto"/>
      <w:shd w:val="clear" w:color="auto" w:fill="E7E6E6" w:themeFill="background2"/>
    </w:rPr>
  </w:style>
  <w:style w:type="paragraph" w:customStyle="1" w:styleId="TEIfloatingTexttitle">
    <w:name w:val="TEI_floatingText_title"/>
    <w:next w:val="Normal"/>
    <w:qFormat/>
    <w:rsid w:val="00105B3F"/>
    <w:rPr>
      <w:rFonts w:ascii="Calibri" w:eastAsia="MS Mincho" w:hAnsi="Calibri" w:cs="Calibri Light"/>
      <w:b/>
      <w:color w:val="767171" w:themeColor="background2" w:themeShade="80"/>
      <w:sz w:val="22"/>
      <w:szCs w:val="22"/>
      <w:lang w:eastAsia="ar-SA"/>
    </w:rPr>
  </w:style>
  <w:style w:type="paragraph" w:customStyle="1" w:styleId="TEIcodeend">
    <w:name w:val="TEI_code_end"/>
    <w:next w:val="Normal"/>
    <w:qFormat/>
    <w:rsid w:val="009076EA"/>
    <w:pPr>
      <w:shd w:val="clear" w:color="auto" w:fill="FFFFFF" w:themeFill="background1"/>
      <w:jc w:val="center"/>
    </w:pPr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codestart">
    <w:name w:val="TEI_code_start"/>
    <w:next w:val="TEIcode"/>
    <w:qFormat/>
    <w:rsid w:val="009076EA"/>
    <w:pPr>
      <w:shd w:val="clear" w:color="auto" w:fill="FFFFFF" w:themeFill="background1"/>
      <w:jc w:val="center"/>
    </w:pPr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quotestart">
    <w:name w:val="TEI_quote_start"/>
    <w:qFormat/>
    <w:rsid w:val="00976BDA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quoteend">
    <w:name w:val="TEI_quote_end"/>
    <w:qFormat/>
    <w:rsid w:val="00244D7E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character" w:customStyle="1" w:styleId="TEIlinguisticnum">
    <w:name w:val="TEI_linguistic_num"/>
    <w:uiPriority w:val="1"/>
    <w:qFormat/>
    <w:rsid w:val="009D4F13"/>
    <w:rPr>
      <w:color w:val="ED7D31" w:themeColor="accent2"/>
    </w:rPr>
  </w:style>
  <w:style w:type="paragraph" w:customStyle="1" w:styleId="TEIsectionauthor">
    <w:name w:val="TEI_section_author"/>
    <w:qFormat/>
    <w:rsid w:val="00105B3F"/>
    <w:rPr>
      <w:rFonts w:ascii="Calibri" w:eastAsia="MS Mincho" w:hAnsi="Calibri" w:cs="Calibri Light"/>
      <w:sz w:val="24"/>
      <w:szCs w:val="26"/>
      <w:lang w:eastAsia="ar-SA"/>
    </w:rPr>
  </w:style>
  <w:style w:type="paragraph" w:customStyle="1" w:styleId="TEIlinguisticend">
    <w:name w:val="TEI_linguistic_end"/>
    <w:qFormat/>
    <w:rsid w:val="002B691F"/>
    <w:rPr>
      <w:rFonts w:ascii="Courier New" w:eastAsia="MS Mincho" w:hAnsi="Courier New" w:cs="Calibri Light"/>
      <w:noProof/>
      <w:color w:val="718EAC"/>
      <w:sz w:val="16"/>
      <w:szCs w:val="22"/>
      <w:lang w:eastAsia="ar-SA"/>
    </w:rPr>
  </w:style>
  <w:style w:type="character" w:customStyle="1" w:styleId="TEIlinguisticlang-inline">
    <w:name w:val="TEI_linguistic_lang-inline"/>
    <w:basedOn w:val="Policepardfaut"/>
    <w:uiPriority w:val="1"/>
    <w:qFormat/>
    <w:rsid w:val="009D4F13"/>
    <w:rPr>
      <w:noProof/>
      <w:bdr w:val="none" w:sz="0" w:space="0" w:color="auto"/>
      <w:shd w:val="clear" w:color="auto" w:fill="FFF2CC" w:themeFill="accent4" w:themeFillTint="33"/>
    </w:rPr>
  </w:style>
  <w:style w:type="paragraph" w:customStyle="1" w:styleId="TEIlinguisticstart">
    <w:name w:val="TEI_linguistic_start"/>
    <w:qFormat/>
    <w:rsid w:val="002B691F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archeoIDmissionEFA">
    <w:name w:val="TEI_archeo_IDmissionEFA"/>
    <w:qFormat/>
    <w:rsid w:val="00105B3F"/>
    <w:pPr>
      <w:shd w:val="clear" w:color="auto" w:fill="9EBCF2"/>
      <w:spacing w:before="120" w:line="276" w:lineRule="auto"/>
    </w:pPr>
    <w:rPr>
      <w:rFonts w:ascii="CMU Bright Roman" w:eastAsia="MS Mincho" w:hAnsi="CMU Bright Roman" w:cs="Cambria"/>
      <w:sz w:val="24"/>
      <w:szCs w:val="24"/>
      <w:lang w:eastAsia="ar-SA"/>
    </w:rPr>
  </w:style>
  <w:style w:type="paragraph" w:customStyle="1" w:styleId="TEIarcheokeywordspactols">
    <w:name w:val="TEI_archeo_keywords:pactols"/>
    <w:basedOn w:val="Normal"/>
    <w:autoRedefine/>
    <w:qFormat/>
    <w:rsid w:val="00105B3F"/>
    <w:pPr>
      <w:shd w:val="clear" w:color="auto" w:fill="7D99CE"/>
    </w:pPr>
    <w:rPr>
      <w:rFonts w:ascii="CMU Bright Roman" w:hAnsi="CMU Bright Roman"/>
      <w:color w:val="404040" w:themeColor="text1" w:themeTint="BF"/>
    </w:rPr>
  </w:style>
  <w:style w:type="paragraph" w:customStyle="1" w:styleId="TEIarcheofieldworkholder">
    <w:name w:val="TEI_archeo_fieldwork_holder"/>
    <w:qFormat/>
    <w:rsid w:val="00105B3F"/>
    <w:pPr>
      <w:shd w:val="clear" w:color="auto" w:fill="B8CEF7"/>
      <w:spacing w:after="200" w:line="360" w:lineRule="auto"/>
    </w:pPr>
    <w:rPr>
      <w:rFonts w:ascii="CMU Bright Roman" w:eastAsia="MS Mincho" w:hAnsi="CMU Bright Roman" w:cs="Cambria"/>
      <w:color w:val="000000" w:themeColor="text1"/>
      <w:sz w:val="24"/>
      <w:szCs w:val="24"/>
      <w:lang w:eastAsia="ar-SA"/>
    </w:rPr>
  </w:style>
  <w:style w:type="paragraph" w:customStyle="1" w:styleId="TEIarcheokeywordschrono">
    <w:name w:val="TEI_archeo_keywords:chrono"/>
    <w:qFormat/>
    <w:rsid w:val="00105B3F"/>
    <w:pPr>
      <w:spacing w:before="120" w:line="240" w:lineRule="auto"/>
      <w:ind w:firstLine="340"/>
    </w:pPr>
    <w:rPr>
      <w:rFonts w:ascii="Minion Pro" w:eastAsia="MS Mincho" w:hAnsi="Minion Pro" w:cs="Cambria"/>
      <w:color w:val="BF8F00" w:themeColor="accent4" w:themeShade="BF"/>
      <w:szCs w:val="24"/>
      <w:lang w:eastAsia="ar-SA"/>
    </w:rPr>
  </w:style>
  <w:style w:type="paragraph" w:customStyle="1" w:styleId="TEIarcheoauthorities">
    <w:name w:val="TEI_archeo_authorities"/>
    <w:qFormat/>
    <w:rsid w:val="00105B3F"/>
    <w:pPr>
      <w:spacing w:before="120" w:line="240" w:lineRule="auto"/>
    </w:pPr>
    <w:rPr>
      <w:rFonts w:ascii="Minion Pro" w:eastAsia="Times New Roman" w:hAnsi="Minion Pro" w:cs="Arial MT"/>
      <w:sz w:val="24"/>
      <w:lang w:eastAsia="ar-SA"/>
    </w:rPr>
  </w:style>
  <w:style w:type="paragraph" w:customStyle="1" w:styleId="TEIarcheokeywords">
    <w:name w:val="TEI_archeo_keywords"/>
    <w:basedOn w:val="Normal"/>
    <w:autoRedefine/>
    <w:qFormat/>
    <w:rsid w:val="00105B3F"/>
    <w:pPr>
      <w:spacing w:after="200" w:line="276" w:lineRule="auto"/>
      <w:ind w:left="284"/>
    </w:pPr>
    <w:rPr>
      <w:color w:val="404040" w:themeColor="text1" w:themeTint="BF"/>
      <w:sz w:val="20"/>
    </w:rPr>
  </w:style>
  <w:style w:type="paragraph" w:customStyle="1" w:styleId="TEIarcheofieldworknature">
    <w:name w:val="TEI_archeo_fieldwork_nature"/>
    <w:basedOn w:val="Normal"/>
    <w:autoRedefine/>
    <w:qFormat/>
    <w:rsid w:val="00105B3F"/>
    <w:pPr>
      <w:spacing w:after="200" w:line="276" w:lineRule="auto"/>
      <w:ind w:firstLine="284"/>
    </w:pPr>
    <w:rPr>
      <w:color w:val="538135" w:themeColor="accent6" w:themeShade="BF"/>
      <w:sz w:val="20"/>
    </w:rPr>
  </w:style>
  <w:style w:type="paragraph" w:customStyle="1" w:styleId="TEIarcheoIDpatriarche">
    <w:name w:val="TEI_archeo_IDpatriarche"/>
    <w:qFormat/>
    <w:rsid w:val="00105B3F"/>
    <w:pPr>
      <w:spacing w:before="120" w:line="276" w:lineRule="auto"/>
      <w:ind w:firstLine="340"/>
    </w:pPr>
    <w:rPr>
      <w:rFonts w:ascii="Minion Pro" w:eastAsia="MS Mincho" w:hAnsi="Minion Pro" w:cs="Cambria"/>
      <w:sz w:val="24"/>
      <w:szCs w:val="24"/>
      <w:lang w:eastAsia="ar-SA"/>
    </w:rPr>
  </w:style>
  <w:style w:type="paragraph" w:customStyle="1" w:styleId="TEIarcheofieldworkdate">
    <w:name w:val="TEI_archeo_fieldwork_date"/>
    <w:qFormat/>
    <w:rsid w:val="00105B3F"/>
    <w:pPr>
      <w:shd w:val="clear" w:color="auto" w:fill="9EBCF2"/>
      <w:spacing w:before="120" w:after="0" w:line="480" w:lineRule="auto"/>
    </w:pPr>
    <w:rPr>
      <w:rFonts w:ascii="CMU Bright Roman" w:eastAsia="MS Mincho" w:hAnsi="CMU Bright Roman" w:cs="Cambria"/>
      <w:sz w:val="24"/>
      <w:szCs w:val="26"/>
      <w:lang w:eastAsia="ar-SA"/>
    </w:rPr>
  </w:style>
  <w:style w:type="paragraph" w:customStyle="1" w:styleId="TEIarcheoreportlink">
    <w:name w:val="TEI_archeo_reportlink"/>
    <w:qFormat/>
    <w:rsid w:val="00105B3F"/>
    <w:pPr>
      <w:spacing w:before="120" w:line="240" w:lineRule="auto"/>
      <w:ind w:firstLine="340"/>
    </w:pPr>
    <w:rPr>
      <w:rFonts w:ascii="Minion Pro" w:eastAsia="MS Mincho" w:hAnsi="Minion Pro" w:cs="Cambria"/>
      <w:sz w:val="24"/>
      <w:szCs w:val="24"/>
      <w:lang w:eastAsia="ar-SA"/>
    </w:rPr>
  </w:style>
  <w:style w:type="paragraph" w:customStyle="1" w:styleId="TEIarcheonatauthority">
    <w:name w:val="TEI_archeo_nat_authority"/>
    <w:basedOn w:val="Normal"/>
    <w:qFormat/>
    <w:rsid w:val="00105B3F"/>
    <w:pPr>
      <w:shd w:val="clear" w:color="auto" w:fill="B8CEF7"/>
      <w:suppressAutoHyphens w:val="0"/>
      <w:jc w:val="left"/>
    </w:pPr>
    <w:rPr>
      <w:rFonts w:ascii="CMU Bright Roman" w:hAnsi="CMU Bright Roman"/>
      <w:szCs w:val="26"/>
      <w:lang w:val="fr-BE"/>
    </w:rPr>
  </w:style>
  <w:style w:type="paragraph" w:customStyle="1" w:styleId="TEIarcheofiledworkteam">
    <w:name w:val="TEI_archeo_filedwork_team"/>
    <w:basedOn w:val="Normal"/>
    <w:qFormat/>
    <w:rsid w:val="00105B3F"/>
    <w:pPr>
      <w:shd w:val="clear" w:color="auto" w:fill="B8CEF7"/>
      <w:suppressAutoHyphens w:val="0"/>
      <w:jc w:val="left"/>
    </w:pPr>
    <w:rPr>
      <w:rFonts w:ascii="CMU Bright Roman" w:eastAsia="Times New Roman" w:hAnsi="CMU Bright Roman" w:cs="Arial MT"/>
      <w:szCs w:val="20"/>
      <w:lang w:val="fr-BE"/>
    </w:rPr>
  </w:style>
  <w:style w:type="paragraph" w:customStyle="1" w:styleId="TEIarcheoIDmission">
    <w:name w:val="TEI_archeo_IDmission"/>
    <w:qFormat/>
    <w:rsid w:val="00105B3F"/>
    <w:pPr>
      <w:shd w:val="clear" w:color="auto" w:fill="DBDBDB" w:themeFill="accent3" w:themeFillTint="66"/>
      <w:spacing w:before="120" w:line="276" w:lineRule="auto"/>
    </w:pPr>
    <w:rPr>
      <w:rFonts w:ascii="CMU Bright Roman" w:eastAsia="MS Mincho" w:hAnsi="CMU Bright Roman" w:cs="Cambria"/>
      <w:sz w:val="24"/>
      <w:szCs w:val="24"/>
      <w:lang w:eastAsia="ar-SA"/>
    </w:rPr>
  </w:style>
  <w:style w:type="paragraph" w:customStyle="1" w:styleId="TEIarcheolink">
    <w:name w:val="TEI_archeo_link"/>
    <w:basedOn w:val="Normal"/>
    <w:qFormat/>
    <w:rsid w:val="00105B3F"/>
  </w:style>
  <w:style w:type="paragraph" w:customStyle="1" w:styleId="TEIarcheofieldworkyears">
    <w:name w:val="TEI_archeo_fieldwork_years"/>
    <w:qFormat/>
    <w:rsid w:val="00105B3F"/>
    <w:pPr>
      <w:spacing w:after="0" w:line="480" w:lineRule="auto"/>
      <w:ind w:left="340"/>
    </w:pPr>
    <w:rPr>
      <w:rFonts w:ascii="Minion Pro" w:eastAsia="MS Mincho" w:hAnsi="Minion Pro" w:cs="Cambria"/>
      <w:sz w:val="24"/>
      <w:szCs w:val="26"/>
      <w:lang w:eastAsia="ar-SA"/>
    </w:rPr>
  </w:style>
  <w:style w:type="character" w:customStyle="1" w:styleId="TEIarcheonamefldinline">
    <w:name w:val="TEI_archeo_name_fld_inline"/>
    <w:qFormat/>
    <w:rsid w:val="00105B3F"/>
    <w:rPr>
      <w:color w:val="943634"/>
    </w:rPr>
  </w:style>
  <w:style w:type="paragraph" w:customStyle="1" w:styleId="TEIarcheoauthority">
    <w:name w:val="TEI_archeo_authority"/>
    <w:qFormat/>
    <w:rsid w:val="00105B3F"/>
    <w:pPr>
      <w:spacing w:before="120" w:line="240" w:lineRule="auto"/>
    </w:pPr>
    <w:rPr>
      <w:rFonts w:ascii="Minion Pro" w:eastAsia="Times New Roman" w:hAnsi="Minion Pro" w:cs="Arial MT"/>
      <w:sz w:val="24"/>
      <w:lang w:eastAsia="ar-SA"/>
    </w:rPr>
  </w:style>
  <w:style w:type="character" w:customStyle="1" w:styleId="TEIarcheocoordinline">
    <w:name w:val="TEI_archeo_coord_inline"/>
    <w:uiPriority w:val="1"/>
    <w:qFormat/>
    <w:rsid w:val="00105B3F"/>
    <w:rPr>
      <w:rFonts w:ascii="Minion Pro" w:hAnsi="Minion Pro"/>
      <w:b/>
      <w:color w:val="E36C0A"/>
      <w:sz w:val="22"/>
    </w:rPr>
  </w:style>
  <w:style w:type="character" w:customStyle="1" w:styleId="TEIarcheoauthorrespinline">
    <w:name w:val="TEI_archeo_authorresp_inline"/>
    <w:uiPriority w:val="1"/>
    <w:qFormat/>
    <w:rsid w:val="00105B3F"/>
    <w:rPr>
      <w:color w:val="538135" w:themeColor="accent6" w:themeShade="BF"/>
    </w:rPr>
  </w:style>
  <w:style w:type="character" w:customStyle="1" w:styleId="TEIarcheoredacinline">
    <w:name w:val="TEI_archeo_redac_inline"/>
    <w:uiPriority w:val="1"/>
    <w:qFormat/>
    <w:rsid w:val="00105B3F"/>
    <w:rPr>
      <w:color w:val="943634"/>
    </w:rPr>
  </w:style>
  <w:style w:type="paragraph" w:customStyle="1" w:styleId="TEIarcheoIDmissionEFA0">
    <w:name w:val="TEI_archeo_IDmission:EFA"/>
    <w:qFormat/>
    <w:rsid w:val="00105B3F"/>
    <w:pPr>
      <w:shd w:val="clear" w:color="auto" w:fill="9EBCF2"/>
      <w:spacing w:before="120" w:line="276" w:lineRule="auto"/>
    </w:pPr>
    <w:rPr>
      <w:rFonts w:ascii="CMU Bright Roman" w:eastAsia="MS Mincho" w:hAnsi="CMU Bright Roman" w:cs="Cambria"/>
      <w:sz w:val="24"/>
      <w:szCs w:val="24"/>
      <w:lang w:eastAsia="ar-SA"/>
    </w:rPr>
  </w:style>
  <w:style w:type="character" w:customStyle="1" w:styleId="TEIarcheorespinline">
    <w:name w:val="TEI_archeo_resp_inline"/>
    <w:uiPriority w:val="1"/>
    <w:qFormat/>
    <w:rsid w:val="00105B3F"/>
    <w:rPr>
      <w:color w:val="538135" w:themeColor="accent6" w:themeShade="BF"/>
    </w:rPr>
  </w:style>
  <w:style w:type="character" w:customStyle="1" w:styleId="TEIarcheoaffiliationinline">
    <w:name w:val="TEI_archeo_affiliation_inline"/>
    <w:uiPriority w:val="1"/>
    <w:qFormat/>
    <w:rsid w:val="00105B3F"/>
    <w:rPr>
      <w:color w:val="943634"/>
    </w:rPr>
  </w:style>
  <w:style w:type="paragraph" w:customStyle="1" w:styleId="TEIfigure-alttext">
    <w:name w:val="TEI_figure-alttext"/>
    <w:qFormat/>
    <w:rsid w:val="00105B3F"/>
    <w:rPr>
      <w:rFonts w:asciiTheme="majorHAnsi" w:eastAsia="MS Mincho" w:hAnsiTheme="majorHAnsi" w:cs="Calibri Light"/>
      <w:i/>
      <w:color w:val="A6A6A6" w:themeColor="background1" w:themeShade="A6"/>
      <w:sz w:val="22"/>
      <w:szCs w:val="26"/>
      <w:lang w:eastAsia="ar-SA"/>
    </w:rPr>
  </w:style>
  <w:style w:type="paragraph" w:customStyle="1" w:styleId="TEIlocalpara">
    <w:name w:val="TEI_localpara"/>
    <w:qFormat/>
    <w:rsid w:val="00105B3F"/>
    <w:pPr>
      <w:shd w:val="clear" w:color="auto" w:fill="FFF2CC" w:themeFill="accent4" w:themeFillTint="33"/>
    </w:pPr>
    <w:rPr>
      <w:rFonts w:asciiTheme="majorHAnsi" w:eastAsia="MS Mincho" w:hAnsiTheme="majorHAnsi" w:cs="Calibri Light"/>
      <w:sz w:val="22"/>
      <w:szCs w:val="26"/>
      <w:lang w:eastAsia="ar-SA"/>
    </w:rPr>
  </w:style>
  <w:style w:type="character" w:customStyle="1" w:styleId="TEIlocalcar">
    <w:name w:val="TEI_localcar"/>
    <w:uiPriority w:val="1"/>
    <w:qFormat/>
    <w:rsid w:val="00105B3F"/>
    <w:rPr>
      <w:bdr w:val="none" w:sz="0" w:space="0" w:color="auto"/>
      <w:shd w:val="clear" w:color="auto" w:fill="FFF2CC" w:themeFill="accent4" w:themeFillTint="33"/>
    </w:rPr>
  </w:style>
  <w:style w:type="paragraph" w:customStyle="1" w:styleId="TEIfigurealttext">
    <w:name w:val="TEI_figure_alttext"/>
    <w:qFormat/>
    <w:rsid w:val="00105B3F"/>
    <w:rPr>
      <w:rFonts w:asciiTheme="majorHAnsi" w:eastAsia="MS Mincho" w:hAnsiTheme="majorHAnsi" w:cs="Calibri Light"/>
      <w:i/>
      <w:color w:val="A6A6A6" w:themeColor="background1" w:themeShade="A6"/>
      <w:sz w:val="22"/>
      <w:szCs w:val="26"/>
      <w:lang w:eastAsia="ar-SA"/>
    </w:rPr>
  </w:style>
  <w:style w:type="character" w:customStyle="1" w:styleId="TEIauthoritybiographyCar">
    <w:name w:val="TEI_authority_biography Car"/>
    <w:basedOn w:val="Policepardfaut"/>
    <w:link w:val="TEIauthoritybiography"/>
    <w:rsid w:val="00105B3F"/>
    <w:rPr>
      <w:rFonts w:asciiTheme="majorHAnsi" w:eastAsia="MS Mincho" w:hAnsiTheme="majorHAnsi" w:cs="Calibri Light"/>
      <w:sz w:val="21"/>
      <w:szCs w:val="26"/>
      <w:lang w:eastAsia="ar-SA"/>
    </w:rPr>
  </w:style>
  <w:style w:type="paragraph" w:customStyle="1" w:styleId="TEIeditoredt">
    <w:name w:val="TEI_editor:edt"/>
    <w:link w:val="TEIeditoredtCar"/>
    <w:rsid w:val="00105B3F"/>
    <w:pPr>
      <w:jc w:val="right"/>
    </w:pPr>
    <w:rPr>
      <w:rFonts w:asciiTheme="majorHAnsi" w:eastAsia="MS Mincho" w:hAnsiTheme="majorHAnsi" w:cs="Calibri Light"/>
      <w:sz w:val="24"/>
      <w:szCs w:val="26"/>
      <w:lang w:eastAsia="ar-SA"/>
    </w:rPr>
  </w:style>
  <w:style w:type="character" w:customStyle="1" w:styleId="TEIeditoredtCar">
    <w:name w:val="TEI_editor:edt Car"/>
    <w:basedOn w:val="Policepardfaut"/>
    <w:link w:val="TEIeditoredt"/>
    <w:rsid w:val="00105B3F"/>
    <w:rPr>
      <w:rFonts w:asciiTheme="majorHAnsi" w:eastAsia="MS Mincho" w:hAnsiTheme="majorHAnsi" w:cs="Calibri Light"/>
      <w:sz w:val="24"/>
      <w:szCs w:val="26"/>
      <w:lang w:eastAsia="ar-SA"/>
    </w:rPr>
  </w:style>
  <w:style w:type="paragraph" w:customStyle="1" w:styleId="TEIerratum">
    <w:name w:val="TEI_erratum"/>
    <w:qFormat/>
    <w:rsid w:val="00105B3F"/>
    <w:pPr>
      <w:spacing w:before="120"/>
    </w:pPr>
    <w:rPr>
      <w:rFonts w:asciiTheme="majorHAnsi" w:eastAsia="Times New Roman" w:hAnsiTheme="majorHAnsi" w:cs="Minion Pro"/>
      <w:sz w:val="22"/>
      <w:lang w:val="en-US" w:eastAsia="ar-SA"/>
    </w:rPr>
  </w:style>
  <w:style w:type="paragraph" w:customStyle="1" w:styleId="TEIkeywordsfr">
    <w:name w:val="TEI_keywords|fr"/>
    <w:basedOn w:val="TEIkeywords"/>
    <w:link w:val="TEIkeywordsfrCar"/>
    <w:rsid w:val="00105B3F"/>
    <w:rPr>
      <w:color w:val="000000" w:themeColor="text1"/>
      <w:kern w:val="1"/>
      <w:szCs w:val="32"/>
      <w:lang w:bidi="ar-LB"/>
    </w:rPr>
  </w:style>
  <w:style w:type="character" w:customStyle="1" w:styleId="TEIkeywordsfrCar">
    <w:name w:val="TEI_keywords|fr Car"/>
    <w:basedOn w:val="Policepardfaut"/>
    <w:link w:val="TEIkeywordsfr"/>
    <w:rsid w:val="00105B3F"/>
    <w:rPr>
      <w:rFonts w:asciiTheme="majorHAnsi" w:eastAsia="Times New Roman" w:hAnsiTheme="majorHAnsi" w:cs="Minion Pro"/>
      <w:color w:val="000000" w:themeColor="text1"/>
      <w:kern w:val="1"/>
      <w:sz w:val="22"/>
      <w:szCs w:val="32"/>
      <w:lang w:eastAsia="ar-SA" w:bidi="ar-LB"/>
    </w:rPr>
  </w:style>
  <w:style w:type="character" w:customStyle="1" w:styleId="TEIparagraphleadCar">
    <w:name w:val="TEI_paragraph_lead Car"/>
    <w:basedOn w:val="Policepardfaut"/>
    <w:link w:val="TEIparagraphlead"/>
    <w:rsid w:val="00105B3F"/>
    <w:rPr>
      <w:rFonts w:ascii="Calibri Light" w:eastAsia="SimSun" w:hAnsi="Calibri Light" w:cs="Arial"/>
      <w:color w:val="000000" w:themeColor="text1"/>
      <w:kern w:val="1"/>
      <w:sz w:val="22"/>
      <w:szCs w:val="32"/>
      <w:lang w:eastAsia="ar-LB" w:bidi="ar-LB"/>
    </w:rPr>
  </w:style>
  <w:style w:type="paragraph" w:customStyle="1" w:styleId="TEIlinguisticlabel">
    <w:name w:val="TEI_linguistic_label"/>
    <w:autoRedefine/>
    <w:qFormat/>
    <w:rsid w:val="009D4F13"/>
    <w:rPr>
      <w:rFonts w:asciiTheme="majorHAnsi" w:eastAsia="MS Mincho" w:hAnsiTheme="majorHAnsi" w:cs="Calibri Light"/>
      <w:noProof/>
      <w:szCs w:val="22"/>
      <w:lang w:eastAsia="fr-FR"/>
    </w:rPr>
  </w:style>
  <w:style w:type="paragraph" w:customStyle="1" w:styleId="TEIUEtype">
    <w:name w:val="TEI_UEtype"/>
    <w:qFormat/>
    <w:rsid w:val="00A00188"/>
    <w:pPr>
      <w:shd w:val="clear" w:color="auto" w:fill="718EAC"/>
    </w:pPr>
    <w:rPr>
      <w:rFonts w:ascii="Courier New" w:eastAsia="SimSun" w:hAnsi="Courier New" w:cs="Arial"/>
      <w:color w:val="000000" w:themeColor="text1"/>
      <w:kern w:val="1"/>
      <w:sz w:val="16"/>
      <w:szCs w:val="32"/>
      <w:lang w:eastAsia="ar-LB" w:bidi="ar-LB"/>
    </w:rPr>
  </w:style>
  <w:style w:type="character" w:customStyle="1" w:styleId="TEIfiguresourceinline">
    <w:name w:val="TEI_figure_source_inline"/>
    <w:basedOn w:val="Policepardfaut"/>
    <w:uiPriority w:val="1"/>
    <w:qFormat/>
    <w:rsid w:val="003307D9"/>
    <w:rPr>
      <w:bdr w:val="none" w:sz="0" w:space="0" w:color="auto"/>
      <w:shd w:val="pct10" w:color="auto" w:fill="auto"/>
    </w:rPr>
  </w:style>
  <w:style w:type="paragraph" w:customStyle="1" w:styleId="TEIauthoritiesmail">
    <w:name w:val="TEI_authorities_mail"/>
    <w:qFormat/>
    <w:rsid w:val="00F4361F"/>
    <w:pPr>
      <w:jc w:val="right"/>
    </w:pPr>
    <w:rPr>
      <w:rFonts w:asciiTheme="majorHAnsi" w:eastAsia="MS Mincho" w:hAnsiTheme="majorHAnsi" w:cs="Calibri Light"/>
      <w:sz w:val="24"/>
      <w:szCs w:val="26"/>
      <w:lang w:eastAsia="ar-SA"/>
    </w:rPr>
  </w:style>
  <w:style w:type="character" w:customStyle="1" w:styleId="TEImaill-inline">
    <w:name w:val="TEI_maill-inline"/>
    <w:uiPriority w:val="1"/>
    <w:qFormat/>
    <w:rsid w:val="00F4361F"/>
    <w:rPr>
      <w:color w:val="806000" w:themeColor="accent4" w:themeShade="80"/>
    </w:rPr>
  </w:style>
  <w:style w:type="character" w:customStyle="1" w:styleId="TEImail-inline">
    <w:name w:val="TEI_mail-inline"/>
    <w:uiPriority w:val="1"/>
    <w:qFormat/>
    <w:rsid w:val="00F4361F"/>
    <w:rPr>
      <w:color w:val="806000" w:themeColor="accent4" w:themeShade="80"/>
    </w:rPr>
  </w:style>
  <w:style w:type="paragraph" w:customStyle="1" w:styleId="TEIauthoritiesmails">
    <w:name w:val="TEI_authorities_mails"/>
    <w:qFormat/>
    <w:rsid w:val="009D4E9A"/>
    <w:pPr>
      <w:jc w:val="right"/>
    </w:pPr>
    <w:rPr>
      <w:rFonts w:asciiTheme="majorHAnsi" w:eastAsia="MS Mincho" w:hAnsiTheme="majorHAnsi" w:cs="Calibri Light"/>
      <w:sz w:val="24"/>
      <w:szCs w:val="26"/>
      <w:lang w:eastAsia="ar-SA"/>
    </w:rPr>
  </w:style>
  <w:style w:type="paragraph" w:customStyle="1" w:styleId="TEIsignature">
    <w:name w:val="TEI_signature"/>
    <w:next w:val="Normal"/>
    <w:qFormat/>
    <w:rsid w:val="001C0C59"/>
    <w:pPr>
      <w:jc w:val="right"/>
    </w:pPr>
    <w:rPr>
      <w:rFonts w:asciiTheme="majorHAnsi" w:eastAsia="MS Mincho" w:hAnsiTheme="majorHAnsi" w:cs="Calibri Light"/>
      <w:sz w:val="24"/>
      <w:szCs w:val="26"/>
      <w:lang w:eastAsia="ar-SA"/>
    </w:rPr>
  </w:style>
  <w:style w:type="paragraph" w:customStyle="1" w:styleId="TEIfigure-grpstart">
    <w:name w:val="TEI_figure-grp_start"/>
    <w:qFormat/>
    <w:rsid w:val="00C377FC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figure-grpend">
    <w:name w:val="TEI_figure-grp_end"/>
    <w:qFormat/>
    <w:rsid w:val="00B34B35"/>
    <w:rPr>
      <w:rFonts w:ascii="Courier New" w:eastAsia="MS Mincho" w:hAnsi="Courier New" w:cs="Calibri Light"/>
      <w:color w:val="718EAC"/>
      <w:sz w:val="16"/>
      <w:szCs w:val="22"/>
      <w:lang w:eastAsia="ar-SA"/>
    </w:rPr>
  </w:style>
  <w:style w:type="paragraph" w:customStyle="1" w:styleId="TEIarcheoCHRreportlink">
    <w:name w:val="TEI_archeoCHR_reportlink"/>
    <w:qFormat/>
    <w:rsid w:val="00BF52FE"/>
    <w:pPr>
      <w:spacing w:before="120" w:line="240" w:lineRule="auto"/>
      <w:ind w:firstLine="340"/>
    </w:pPr>
    <w:rPr>
      <w:rFonts w:asciiTheme="majorHAnsi" w:eastAsia="MS Mincho" w:hAnsiTheme="majorHAnsi" w:cs="Cambria"/>
      <w:sz w:val="24"/>
      <w:szCs w:val="24"/>
      <w:lang w:eastAsia="ar-SA"/>
    </w:rPr>
  </w:style>
  <w:style w:type="paragraph" w:customStyle="1" w:styleId="TEIarcheoCHRIDpatriarche">
    <w:name w:val="TEI_archeoCHR_IDpatriarche"/>
    <w:qFormat/>
    <w:rsid w:val="00BF52FE"/>
    <w:pPr>
      <w:spacing w:before="120" w:line="276" w:lineRule="auto"/>
      <w:ind w:firstLine="340"/>
    </w:pPr>
    <w:rPr>
      <w:rFonts w:asciiTheme="majorHAnsi" w:eastAsia="MS Mincho" w:hAnsiTheme="majorHAnsi" w:cs="Cambria"/>
      <w:sz w:val="24"/>
      <w:szCs w:val="24"/>
      <w:lang w:eastAsia="ar-SA"/>
    </w:rPr>
  </w:style>
  <w:style w:type="paragraph" w:customStyle="1" w:styleId="TEIarcheoCHRfieldwork-method">
    <w:name w:val="TEI_archeoCHR_fieldwork-method"/>
    <w:basedOn w:val="Normal"/>
    <w:autoRedefine/>
    <w:qFormat/>
    <w:rsid w:val="00BF52FE"/>
    <w:pPr>
      <w:spacing w:after="200" w:line="276" w:lineRule="auto"/>
      <w:ind w:firstLine="284"/>
    </w:pPr>
    <w:rPr>
      <w:color w:val="538135" w:themeColor="accent6" w:themeShade="BF"/>
      <w:sz w:val="20"/>
    </w:rPr>
  </w:style>
  <w:style w:type="paragraph" w:customStyle="1" w:styleId="TEIarcheoARTteam">
    <w:name w:val="TEI_archeoART_team"/>
    <w:qFormat/>
    <w:rsid w:val="004959FC"/>
    <w:pPr>
      <w:shd w:val="clear" w:color="auto" w:fill="9EBCF2"/>
      <w:spacing w:before="120" w:after="0" w:line="480" w:lineRule="auto"/>
    </w:pPr>
    <w:rPr>
      <w:rFonts w:ascii="CMU Bright Roman" w:eastAsia="MS Mincho" w:hAnsi="CMU Bright Roman" w:cs="Cambria"/>
      <w:sz w:val="24"/>
      <w:szCs w:val="26"/>
      <w:lang w:eastAsia="ar-SA"/>
    </w:rPr>
  </w:style>
  <w:style w:type="paragraph" w:customStyle="1" w:styleId="TEIarcheoARTnatauthority">
    <w:name w:val="TEI_archeoART_nat_authority"/>
    <w:basedOn w:val="Normal"/>
    <w:qFormat/>
    <w:rsid w:val="004959FC"/>
    <w:pPr>
      <w:shd w:val="clear" w:color="auto" w:fill="B8CEF7"/>
      <w:suppressAutoHyphens w:val="0"/>
      <w:jc w:val="left"/>
    </w:pPr>
    <w:rPr>
      <w:rFonts w:ascii="CMU Bright Roman" w:hAnsi="CMU Bright Roman"/>
      <w:szCs w:val="26"/>
      <w:lang w:val="fr-BE"/>
    </w:rPr>
  </w:style>
  <w:style w:type="paragraph" w:customStyle="1" w:styleId="TEIarcheoARTdate">
    <w:name w:val="TEI_archeoART_date"/>
    <w:qFormat/>
    <w:rsid w:val="001240A5"/>
    <w:pPr>
      <w:shd w:val="clear" w:color="auto" w:fill="BDD6EE" w:themeFill="accent1" w:themeFillTint="66"/>
      <w:spacing w:after="0" w:line="240" w:lineRule="auto"/>
    </w:pPr>
    <w:rPr>
      <w:rFonts w:asciiTheme="majorHAnsi" w:eastAsia="MS Mincho" w:hAnsiTheme="majorHAnsi" w:cs="Cambria"/>
      <w:sz w:val="24"/>
      <w:szCs w:val="26"/>
      <w:lang w:eastAsia="ar-SA"/>
    </w:rPr>
  </w:style>
  <w:style w:type="paragraph" w:customStyle="1" w:styleId="TEIarcheoARTIDmission">
    <w:name w:val="TEI_archeoART_IDmission"/>
    <w:qFormat/>
    <w:rsid w:val="004959FC"/>
    <w:pPr>
      <w:shd w:val="clear" w:color="auto" w:fill="DBDBDB" w:themeFill="accent3" w:themeFillTint="66"/>
      <w:spacing w:before="120" w:line="276" w:lineRule="auto"/>
    </w:pPr>
    <w:rPr>
      <w:rFonts w:ascii="CMU Bright Roman" w:eastAsia="MS Mincho" w:hAnsi="CMU Bright Roman" w:cs="Cambria"/>
      <w:sz w:val="24"/>
      <w:szCs w:val="24"/>
      <w:lang w:eastAsia="ar-SA"/>
    </w:rPr>
  </w:style>
  <w:style w:type="paragraph" w:customStyle="1" w:styleId="TEIkeywordssubjectspactols">
    <w:name w:val="TEI_keywords_subjects:pactols"/>
    <w:autoRedefine/>
    <w:qFormat/>
    <w:rsid w:val="004959FC"/>
    <w:pPr>
      <w:shd w:val="clear" w:color="auto" w:fill="7D99CE"/>
    </w:pPr>
    <w:rPr>
      <w:rFonts w:asciiTheme="majorHAnsi" w:eastAsia="MS Mincho" w:hAnsiTheme="majorHAnsi" w:cs="Calibri Light"/>
      <w:color w:val="404040" w:themeColor="text1" w:themeTint="BF"/>
      <w:sz w:val="22"/>
      <w:szCs w:val="22"/>
      <w:lang w:eastAsia="ar-SA"/>
    </w:rPr>
  </w:style>
  <w:style w:type="paragraph" w:customStyle="1" w:styleId="TEIarcheoARTholder">
    <w:name w:val="TEI_archeoART_holder"/>
    <w:qFormat/>
    <w:rsid w:val="004959FC"/>
    <w:pPr>
      <w:shd w:val="clear" w:color="auto" w:fill="B8CEF7"/>
      <w:spacing w:after="200" w:line="360" w:lineRule="auto"/>
    </w:pPr>
    <w:rPr>
      <w:rFonts w:asciiTheme="majorHAnsi" w:eastAsia="MS Mincho" w:hAnsiTheme="majorHAnsi" w:cs="Cambria"/>
      <w:color w:val="000000" w:themeColor="text1"/>
      <w:sz w:val="24"/>
      <w:szCs w:val="24"/>
      <w:lang w:eastAsia="ar-SA"/>
    </w:rPr>
  </w:style>
  <w:style w:type="paragraph" w:customStyle="1" w:styleId="TEIarcheoARTIDmissionEFA">
    <w:name w:val="TEI_archeoART_IDmission:EFA"/>
    <w:qFormat/>
    <w:rsid w:val="00122A56"/>
    <w:pPr>
      <w:shd w:val="clear" w:color="auto" w:fill="DBDBDB" w:themeFill="accent3" w:themeFillTint="66"/>
      <w:spacing w:before="120" w:line="276" w:lineRule="auto"/>
    </w:pPr>
    <w:rPr>
      <w:rFonts w:ascii="CMU Bright Roman" w:eastAsia="MS Mincho" w:hAnsi="CMU Bright Roman" w:cs="Cambria"/>
      <w:sz w:val="24"/>
      <w:szCs w:val="24"/>
      <w:lang w:eastAsia="ar-SA"/>
    </w:rPr>
  </w:style>
  <w:style w:type="paragraph" w:customStyle="1" w:styleId="TEIarcheoCHRfieldworkyear">
    <w:name w:val="TEI_archeoCHR_fieldwork_year"/>
    <w:qFormat/>
    <w:rsid w:val="003C531B"/>
    <w:pPr>
      <w:spacing w:after="0" w:line="480" w:lineRule="auto"/>
      <w:ind w:left="340"/>
    </w:pPr>
    <w:rPr>
      <w:rFonts w:asciiTheme="majorHAnsi" w:eastAsia="MS Mincho" w:hAnsiTheme="majorHAnsi" w:cs="Cambria"/>
      <w:sz w:val="24"/>
      <w:szCs w:val="26"/>
      <w:lang w:eastAsia="ar-SA"/>
    </w:rPr>
  </w:style>
  <w:style w:type="paragraph" w:customStyle="1" w:styleId="TEIarcheoCHRholder">
    <w:name w:val="TEI_archeoCHR_holder"/>
    <w:qFormat/>
    <w:rsid w:val="003C531B"/>
    <w:rPr>
      <w:rFonts w:asciiTheme="majorHAnsi" w:eastAsia="MS Mincho" w:hAnsiTheme="majorHAnsi" w:cs="Cambria"/>
      <w:color w:val="000000" w:themeColor="text1"/>
      <w:sz w:val="24"/>
      <w:szCs w:val="24"/>
      <w:lang w:eastAsia="ar-SA"/>
    </w:rPr>
  </w:style>
  <w:style w:type="paragraph" w:customStyle="1" w:styleId="TEIarcheoCHRtype">
    <w:name w:val="TEI_archeoCHR_type"/>
    <w:qFormat/>
    <w:rsid w:val="003C531B"/>
    <w:rPr>
      <w:rFonts w:asciiTheme="majorHAnsi" w:eastAsia="MS Mincho" w:hAnsiTheme="majorHAnsi" w:cs="Cambria"/>
      <w:color w:val="000000" w:themeColor="text1"/>
      <w:sz w:val="24"/>
      <w:szCs w:val="24"/>
      <w:lang w:eastAsia="ar-SA"/>
    </w:rPr>
  </w:style>
  <w:style w:type="paragraph" w:customStyle="1" w:styleId="TEIarcheoCHRkeywordssubjects">
    <w:name w:val="TEI_archeoCHR_keywords_subjects"/>
    <w:qFormat/>
    <w:rsid w:val="003C531B"/>
    <w:rPr>
      <w:rFonts w:asciiTheme="majorHAnsi" w:eastAsia="MS Mincho" w:hAnsiTheme="majorHAnsi" w:cs="Cambria"/>
      <w:sz w:val="24"/>
      <w:szCs w:val="24"/>
      <w:lang w:eastAsia="ar-SA"/>
    </w:rPr>
  </w:style>
  <w:style w:type="paragraph" w:customStyle="1" w:styleId="TEIarcheoCHRkeywordssubjectschronology">
    <w:name w:val="TEI_archeoCHR_keywords_subjects:chronology"/>
    <w:qFormat/>
    <w:rsid w:val="003C531B"/>
    <w:rPr>
      <w:rFonts w:asciiTheme="majorHAnsi" w:eastAsia="MS Mincho" w:hAnsiTheme="majorHAnsi" w:cs="Cambria"/>
      <w:sz w:val="24"/>
      <w:szCs w:val="24"/>
      <w:lang w:eastAsia="ar-SA"/>
    </w:rPr>
  </w:style>
  <w:style w:type="paragraph" w:customStyle="1" w:styleId="TEIarcheofieldworkyear">
    <w:name w:val="TEI_archeo_fieldwork_year"/>
    <w:qFormat/>
    <w:rsid w:val="00B13158"/>
    <w:pPr>
      <w:spacing w:after="0" w:line="480" w:lineRule="auto"/>
      <w:ind w:left="340"/>
    </w:pPr>
    <w:rPr>
      <w:rFonts w:asciiTheme="majorHAnsi" w:eastAsia="MS Mincho" w:hAnsiTheme="majorHAnsi" w:cs="Cambria"/>
      <w:sz w:val="24"/>
      <w:szCs w:val="26"/>
      <w:lang w:eastAsia="ar-SA"/>
    </w:rPr>
  </w:style>
  <w:style w:type="paragraph" w:customStyle="1" w:styleId="TEIarcheofieldwork-method">
    <w:name w:val="TEI_archeo_fieldwork-method"/>
    <w:qFormat/>
    <w:rsid w:val="00B13158"/>
    <w:rPr>
      <w:rFonts w:asciiTheme="majorHAnsi" w:eastAsia="MS Mincho" w:hAnsiTheme="majorHAnsi" w:cs="Cambria"/>
      <w:sz w:val="24"/>
      <w:szCs w:val="26"/>
      <w:lang w:eastAsia="ar-SA"/>
    </w:rPr>
  </w:style>
  <w:style w:type="paragraph" w:customStyle="1" w:styleId="TEIarcheofieldworkmethod">
    <w:name w:val="TEI_archeo_fieldwork_method"/>
    <w:qFormat/>
    <w:rsid w:val="00CF2DBD"/>
    <w:rPr>
      <w:rFonts w:asciiTheme="majorHAnsi" w:eastAsia="MS Mincho" w:hAnsiTheme="majorHAnsi" w:cs="Cambria"/>
      <w:sz w:val="24"/>
      <w:szCs w:val="26"/>
      <w:lang w:eastAsia="ar-SA"/>
    </w:rPr>
  </w:style>
  <w:style w:type="paragraph" w:customStyle="1" w:styleId="TEIarcheoCHRfieldworkmethod">
    <w:name w:val="TEI_archeoCHR_fieldwork_method"/>
    <w:qFormat/>
    <w:rsid w:val="003F4124"/>
    <w:rPr>
      <w:rFonts w:asciiTheme="majorHAnsi" w:eastAsia="MS Mincho" w:hAnsiTheme="majorHAnsi" w:cs="Cambria"/>
      <w:sz w:val="24"/>
      <w:szCs w:val="26"/>
      <w:lang w:eastAsia="ar-SA"/>
    </w:rPr>
  </w:style>
  <w:style w:type="character" w:customStyle="1" w:styleId="TEIarcheoCHRnameedt">
    <w:name w:val="TEI_archeoCHR_name:edt"/>
    <w:uiPriority w:val="1"/>
    <w:qFormat/>
    <w:rsid w:val="00B823A9"/>
    <w:rPr>
      <w:bdr w:val="none" w:sz="0" w:space="0" w:color="auto"/>
      <w:shd w:val="clear" w:color="auto" w:fill="D9E2F3" w:themeFill="accent5" w:themeFillTint="33"/>
    </w:rPr>
  </w:style>
  <w:style w:type="character" w:customStyle="1" w:styleId="TEIarcheoCHRnamefld">
    <w:name w:val="TEI_archeoCHR_name:fld"/>
    <w:uiPriority w:val="1"/>
    <w:qFormat/>
    <w:rsid w:val="00B823A9"/>
    <w:rPr>
      <w:bdr w:val="none" w:sz="0" w:space="0" w:color="auto"/>
      <w:shd w:val="clear" w:color="auto" w:fill="8EAADB" w:themeFill="accent5" w:themeFillTint="99"/>
    </w:rPr>
  </w:style>
  <w:style w:type="character" w:customStyle="1" w:styleId="TEIarcheoCHRnameaut">
    <w:name w:val="TEI_archeoCHR_name:aut"/>
    <w:uiPriority w:val="1"/>
    <w:qFormat/>
    <w:rsid w:val="00B823A9"/>
    <w:rPr>
      <w:bdr w:val="none" w:sz="0" w:space="0" w:color="auto"/>
      <w:shd w:val="clear" w:color="auto" w:fill="BFBFBF" w:themeFill="background1" w:themeFillShade="BF"/>
    </w:rPr>
  </w:style>
  <w:style w:type="character" w:customStyle="1" w:styleId="TEIarcheoCHRnameautfld">
    <w:name w:val="TEI_archeoCHR_name:aut fld"/>
    <w:uiPriority w:val="1"/>
    <w:qFormat/>
    <w:rsid w:val="00B823A9"/>
    <w:rPr>
      <w:bdr w:val="none" w:sz="0" w:space="0" w:color="auto"/>
      <w:shd w:val="clear" w:color="auto" w:fill="ACB9CA" w:themeFill="text2" w:themeFillTint="66"/>
    </w:rPr>
  </w:style>
  <w:style w:type="paragraph" w:customStyle="1" w:styleId="TEIarcheoCHRauthority">
    <w:name w:val="TEI_archeoCHR_authority"/>
    <w:qFormat/>
    <w:rsid w:val="00EB5414"/>
    <w:pPr>
      <w:spacing w:before="120" w:line="240" w:lineRule="auto"/>
    </w:pPr>
    <w:rPr>
      <w:rFonts w:asciiTheme="majorHAnsi" w:eastAsia="Times New Roman" w:hAnsiTheme="majorHAnsi" w:cs="Arial MT"/>
      <w:sz w:val="24"/>
      <w:lang w:eastAsia="ar-SA"/>
    </w:rPr>
  </w:style>
  <w:style w:type="character" w:customStyle="1" w:styleId="TEIarcheoCHRaffinline">
    <w:name w:val="TEI_archeoCHR_aff_inline"/>
    <w:uiPriority w:val="1"/>
    <w:qFormat/>
    <w:rsid w:val="00BB5F9D"/>
    <w:rPr>
      <w:color w:val="3B3838" w:themeColor="background2" w:themeShade="4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MENUS.REFRESHRIBBON" wne:name="Project.menus.RefreshRibbon" wne:bEncrypt="00" wne:cmg="56"/>
    <wne:mcd wne:macroName="PROJECT.INIT_LANGUAGE.INITIALIZE" wne:name="Project.init_language.initialize" wne:bEncrypt="00" wne:cmg="56"/>
    <wne:mcd wne:macroName="PROJECT.INIT_LANGUAGE.SETMETOPESDOCUMENTPROPERTY" wne:name="Project.init_language.SetMetopesDocumentProperty" wne:bEncrypt="00" wne:cmg="56"/>
    <wne:mcd wne:macroName="PROJECT.TOOLS_ERRORS.INFO_SYST" wne:name="Project.tools_errors.info_syst" wne:bEncrypt="00" wne:cmg="56"/>
    <wne:mcd wne:macroName="PROJECT.TOOLS_LIBRARY.ACTIVATION_SURLIGNEMENT" wne:name="Project.tools_library.activation_surlignement" wne:bEncrypt="00" wne:cmg="56"/>
    <wne:mcd wne:macroName="PROJECT.TOOLS_LIBRARY.ACTIVER_AFFICHAGE_NORMAL" wne:name="Project.tools_library.activer_affichage_normal" wne:bEncrypt="00" wne:cmg="56"/>
    <wne:mcd wne:macroName="PROJECT.TOOLS_LIBRARY.ACTIVER_CDT" wne:name="Project.tools_library.activer_cdt" wne:bEncrypt="00" wne:cmg="56"/>
    <wne:mcd wne:macroName="PROJECT.TOOLS_LIBRARY.ACTIVER_NOTES" wne:name="Project.tools_library.activer_notes" wne:bEncrypt="00" wne:cmg="56"/>
    <wne:mcd wne:macroName="PROJECT.TOOLS_LIBRARY.APOSTROPHE" wne:name="Project.tools_library.apostrophe" wne:bEncrypt="00" wne:cmg="56"/>
    <wne:mcd wne:macroName="PROJECT.TOOLS_LIBRARY.CREATION_STYLES" wne:name="Project.tools_library.creation_styles" wne:bEncrypt="00" wne:cmg="56"/>
    <wne:mcd wne:macroName="PROJECT.TOOLS_LIBRARY.DESACTIVE_REVISION" wne:name="Project.tools_library.desactive_revision" wne:bEncrypt="00" wne:cmg="56"/>
    <wne:mcd wne:macroName="PROJECT.TOOLS_LIBRARY.DOUBLE_PARAGRAPHE_NDBP_SIMPLE" wne:name="Project.tools_library.double_paragraphe_ndbp_simple" wne:bEncrypt="00" wne:cmg="56"/>
    <wne:mcd wne:macroName="PROJECT.TOOLS_LIBRARY.DOUBLE_SAUT_PARAGRAPHE" wne:name="Project.tools_library.double_saut_paragraphe" wne:bEncrypt="00" wne:cmg="56"/>
    <wne:mcd wne:macroName="PROJECT.TOOLS_LIBRARY.ESPACE_INSECABLES_SIMPLE" wne:name="Project.tools_library.Espace_insecables_simple" wne:bEncrypt="00" wne:cmg="56"/>
    <wne:mcd wne:macroName="PROJECT.TOOLS_LIBRARY.FIN_VERIF_PARAGRAPHES" wne:name="Project.tools_library.fin_verif_paragraphes" wne:bEncrypt="00" wne:cmg="56"/>
    <wne:mcd wne:macroName="PROJECT.TOOLS_LIBRARY.GUILLEMETS_ANGLAIS_SIMPLE" wne:name="Project.tools_library.Guillemets_anglais_simple" wne:bEncrypt="00" wne:cmg="56"/>
    <wne:mcd wne:macroName="PROJECT.TOOLS_LIBRARY.MEFL_NOTES_SIMPLE" wne:name="Project.tools_library.MEFL_notes_simple" wne:bEncrypt="00" wne:cmg="56"/>
    <wne:mcd wne:macroName="PROJECT.TOOLS_LIBRARY.MEFL_SIMPLE" wne:name="Project.tools_library.MEFL_simple" wne:bEncrypt="00" wne:cmg="56"/>
    <wne:mcd wne:macroName="PROJECT.TOOLS_LIBRARY.MISE_EN_PAGE" wne:name="Project.tools_library.mise_en_page" wne:bEncrypt="00" wne:cmg="56"/>
    <wne:mcd wne:macroName="PROJECT.TOOLS_LIBRARY.NETTOYAGE_INSEC_APPEL" wne:name="Project.tools_library.nettoyage_insec_appel" wne:bEncrypt="00" wne:cmg="56"/>
    <wne:mcd wne:macroName="PROJECT.TOOLS_LIBRARY.NETTOYAGE_MARQUE_PARAGRAPHES" wne:name="Project.tools_library.nettoyage_marque_paragraphes" wne:bEncrypt="00" wne:cmg="56"/>
    <wne:mcd wne:macroName="PROJECT.TOOLS_LIBRARY.NETTOYAGE_MEFL_LIENS" wne:name="Project.tools_library.nettoyage_MEFL_liens" wne:bEncrypt="00" wne:cmg="56"/>
    <wne:mcd wne:macroName="PROJECT.TOOLS_LIBRARY.NETTOYAGE_MEFL_LISTES" wne:name="Project.tools_library.nettoyage_MEFL_listes" wne:bEncrypt="00" wne:cmg="56"/>
    <wne:mcd wne:macroName="PROJECT.TOOLS_LIBRARY.NETTOYAGE_NOTES_POINTS" wne:name="Project.tools_library.nettoyage_notes_points" wne:bEncrypt="00" wne:cmg="56"/>
    <wne:mcd wne:macroName="PROJECT.TOOLS_LIBRARY.NETTOYAGE_RECHERCHE_REMPLACE" wne:name="Project.tools_library.nettoyage_recherche_remplace" wne:bEncrypt="00" wne:cmg="56"/>
    <wne:mcd wne:macroName="PROJECT.TOOLS_LIBRARY.NETTOYAGE_SURLIGNEMENT" wne:name="Project.tools_library.nettoyage_surlignement" wne:bEncrypt="00" wne:cmg="56"/>
    <wne:mcd wne:macroName="PROJECT.TOOLS_LIBRARY.PROTECTION_MEFL_LIENS" wne:name="Project.tools_library.protection_MEFL_liens" wne:bEncrypt="00" wne:cmg="56"/>
    <wne:mcd wne:macroName="PROJECT.TOOLS_LIBRARY.PROTECTION_MEFL_LISTES" wne:name="Project.tools_library.protection_MEFL_listes" wne:bEncrypt="00" wne:cmg="56"/>
    <wne:mcd wne:macroName="PROJECT.TOOLS_LIBRARY.RECHERCHE_REMPLACE_DOUBLE_PARAGRAPHE" wne:name="Project.tools_library.recherche_remplace_double_paragraphe" wne:bEncrypt="00" wne:cmg="56"/>
    <wne:mcd wne:macroName="PROJECT.TOOLS_LIBRARY.REFRESH" wne:name="Project.tools_library.refresh" wne:bEncrypt="00" wne:cmg="56"/>
    <wne:mcd wne:macroName="PROJECT.TOOLS_LIBRARY.RENUMEROTATION_NOTES" wne:name="Project.tools_library.renumerotation_notes" wne:bEncrypt="00" wne:cmg="56"/>
    <wne:mcd wne:macroName="PROJECT.TOOLS_LIBRARY.RETABLISSEMENT_ESP_INS" wne:name="Project.tools_library.retablissement_esp_ins" wne:bEncrypt="00" wne:cmg="56"/>
    <wne:mcd wne:macroName="PROJECT.TOOLS_LIBRARY.SUPPRESSION_STYLES" wne:name="Project.tools_library.suppression_styles" wne:bEncrypt="00" wne:cmg="56"/>
    <wne:mcd wne:macroName="PROJECT.TOOLS_LIBRARY.VERIF_EXCLUSION_STYLES_MINUSCULE" wne:name="Project.tools_library.verif_exclusion_styles_minuscule" wne:bEncrypt="00" wne:cmg="56"/>
    <wne:mcd wne:macroName="PROJECT.TOOLS_LIBRARY.VERIF_EXCLUSION_STYLES_POINT" wne:name="Project.tools_library.verif_exclusion_styles_point" wne:bEncrypt="00" wne:cmg="56"/>
    <wne:mcd wne:macroName="PROJECT.TOOLS_LIBRARY.VERIFICATION_PARAGRAPHE" wne:name="Project.tools_library.verification_paragraphe" wne:bEncrypt="00" wne:cmg="56"/>
    <wne:mcd wne:macroName="PROJECT.TOOLS_LIBRARY.GUILLEMETS_FRANCAIS_SIMPLE" wne:name="Project.tools_library.Guillemets_francais_simple" wne:bEncrypt="00" wne:cmg="56"/>
    <wne:mcd wne:macroName="PROJECT.TOOLS_LIBRARY.ESPACES_INSECABLES_ENGLISH" wne:name="Project.tools_library.espaces_insecables_english" wne:bEncrypt="00" wne:cmg="56"/>
    <wne:mcd wne:macroName="PROJECT.FIGURES.INSERTFIGMAC" wne:name="Project.figures.insertFigMac" wne:bEncrypt="00" wne:cmg="56"/>
    <wne:mcd wne:macroName="PROJECT.FIGURES.INSERTFIGWIN" wne:name="Project.figures.insertFigWin" wne:bEncrypt="00" wne:cmg="56"/>
    <wne:mcd wne:macroName="PROJECT.FIGURES.DELETEALTTEXTCAPTIONS" wne:name="Project.figures.DeleteAltTextCaptions" wne:bEncrypt="00" wne:cmg="56"/>
    <wne:mcd wne:macroName="PROJECT.FIGURES.INSERTALTTEXTCAPTIONS" wne:name="Project.figures.InsertAltTextCaptions" wne:bEncrypt="00" wne:cmg="56"/>
    <wne:mcd wne:macroName="PROJECT.INIT_LANGUAGE.ACCESSGLOBALTEMPLATE" wne:name="Project.init_language.AccessGlobalTemplate" wne:bEncrypt="00" wne:cmg="56"/>
    <wne:mcd wne:macroName="PROJECT.TITLES.CUSTOMHEADING" wne:name="Project.titles.customhead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 xmlns:ns="http://schemas.microsoft.com/office/2009/07/customui" onLoad="onLoad">
  <ribbon startFromScratch="false">
    <tabs>
      <tab getLabel="GetLabel" id="ue">
        <group id="grp11">
          <button getLabel="GetLabel" id="init" onAction="init" getImage="getImage"/>
          <menu getLabel="GetLabel" id="menuCB" imageMso="WebControlCheckBox">
            <checkBox getLabel="GetLabel" id="citationsCB" onAction="ToggleVisibility" getPressed="GetPressed" getSupertip="getSupertip"/>
            <checkBox getLabel="GetLabel" id="recensionsCB" onAction="ToggleVisibility" getPressed="GetPressed" getSupertip="getSupertip"/>
            <checkBox getLabel="GetLabel" id="archeoCB" onAction="ToggleVisibility" getPressed="GetPressed" getSupertip="getSupertip"/>
            <checkBox getLabel="GetLabel" id="extendedCB" onAction="ToggleVisibility" getPressed="GetPressed" getSupertip="getSupertip"/>
            <checkBox getLabel="GetLabel" id="fullmodeleCB" onAction="ToggleVisibility" getPressed="GetPressed" getSupertip="getSupertip"/>
          </menu>
          <menu getLabel="GetLabel" id="tools" imageMso="ControlToolboxOutlook">
            <button getLabel="GetLabel" id="setlang" onAction="style_language" imageMso="SetLanguage"/>
            <menu getLabel="GetLabel" id="typo">
              <control getLabel="GetLabel" idMso="Bold" enabled="true"/>
              <control getLabel="GetLabel" idMso="Italic" enabled="true"/>
              <control getLabel="GetLabel" idMso="UnderlineGallery" enabled="true"/>
              <control getLabel="GetLabel" idMso="Strikethrough" enabled="true"/>
              <control getLabel="GetLabel" idMso="Subscript" enabled="true"/>
              <control getLabel="GetLabel" idMso="Superscript" enabled="true"/>
              <control getLabel="GetLabel" idMso="TextSmallCaps" enabled="true"/>
            </menu>
            <menu getLabel="GetLabel" id="references">
              <control getLabel="GetLabel" idMso="BookmarkInsert" enabled="true"/>
              <control getLabel="GetLabel" idMso="HyperlinkInsert" enabled="true"/>
              <control getLabel="GetLabel" idMso="CrossReferenceInsert" enabled="true"/>
              <menuSeparator id="separator01"/>
              <control getLabel="GetLabel" idMso="IndexMarkEntry" enabled="true"/>
              <menuSeparator id="separator02"/>
              <control getLabel="GetLabel" idMso="FootnoteInsert" enabled="true"/>
              <control getLabel="GetLabel" idMso="EndnoteInsertWord" enabled="true"/>
            </menu>
            <menu getLabel="GetLabel" id="figuresInsert">
              <button getLabel="GetLabel" id="PictureInsertLink" onAction="insertFig" imageMso="WordPicture"/>
              <control getLabel="GetLabel" idMso="AlternativeText" enabled="true"/>
              <control getLabel="GetLabel" idMso="TableInsertDialogWord" enabled="true"/>
              <control getLabel="GetLabel" idMso="EquationInsertNew" enabled="true"/>
              <menuSeparator id="separator25"/>
              <button getLabel="GetLabel" id="DisplayAltTextCaptions" onAction="DisplayAltTextCaptions"/>
            </menu>
            <menu getLabel="GetLabel" id="bidi">
              <button getLabel="GetLabel" id="ActivateLTRTextDirection" onAction="ActivateLTRTextDirection" imageMso="TextDirectionLeftToRight"/>
              <button getLabel="GetLabel" id="ActivateRTLTextDirection" onAction="ActivateRTLTextDirection" imageMso="TextDirectionRightToLeft"/>
            </menu>
            <menu getLabel="GetLabel" id="comm">
              <control getLabel="GetLabel" idMso="ReviewDeleteAllCommentsInDocument" enabled="true"/>
              <control getLabel="GetLabel" idMso="ReviewDisplayForReview" enabled="true"/>
              <control getLabel="GetLabel" idMso="AcceptAllChangesInDocAndStopTracking" enabled="true"/>
            </menu>
            <menu getLabel="GetLabel" id="display">
              <control getLabel="GetLabel" idMso="ParagraphMarks" enabled="true"/>
              <control getLabel="GetLabel" idMso="FootnotesEndnotesShow" enabled="true"/>
              <control getLabel="GetLabel" idMso="ViewDraftView" enabled="true"/>
              <control getLabel="GetLabel" idMso="ViewPrintLayoutView" enabled="true"/>
              <menuSeparator id="separator26"/>
              <button getLabel="GetLabel" id="ShowSections" onAction="ShowSections"/>
            </menu>
            <menu getLabel="GetLabel" id="clean">
              <control getLabel="GetLabel" idMso="ClearFormatting" enabled="true"/>
              <menuSeparator id="tools2" getTitle="getLabel"/>
              <button getLabel="GetLabel" id="menu_retablissement_insec" onAction="menu_retablissement_insec"/>
              <button getLabel="GetLabel" id="menu_suppression_double_para" onAction="menu_suppression_double_para"/>
              <button getLabel="GetLabel" id="menu_remplacement_apostrophes" onAction="menu_remplacement_apostrophes"/>
              <button getLabel="GetLabel" id="menu_remplacement_guillemets_en" onAction="menu_remplacement_guillemets_en"/>
              <button getLabel="GetLabel" id="menu_remplacement_guillemets_fr" onAction="menu_remplacement_guillemets_fr"/>
              <button getLabel="GetLabel" id="menu_effacement_surlignement" onAction="menu_effacement_surlignement"/>
              <button getLabel="GetLabel" id="menu_verif_para" onAction="menu_verif_para"/>
              <button getLabel="GetLabel" id="menu_fin_verif_para" onAction="menu_fin_verif_para"/>
              <menuSeparator id="tools3" getTitle="getLabel"/>
              <button getLabel="GetLabel" id="menu_renumerotation_notes" onAction="menu_renumerotation_notes"/>
              <button getLabel="GetLabel" id="menu_points_notes" onAction="menu_points_notes"/>
            </menu>
            <checkBox getLabel="GetLabel" id="apply_style_to_selection" onAction="ApplyStyleMode" getPressed="GetPressedStyleMode"/>
          </menu>
        </group>
        <group id="grp1">
          <menu getLabel="GetLabel" id="titres">
            <button getLabel="GetLabel" id="titre" onAction="title_main"/>
            <menu getLabel="GetLabel" id="compltitre1">
              <button getLabel="GetLabel" id="surtitre" onAction="title_sup" getVisible="GetVisibleExtended"/>
              <button getLabel="GetLabel" id="titretrad" onAction="title_trl"/>
              <button getLabel="GetLabel" id="sstitre" onAction="title_sub"/>
              <button getLabel="GetLabel" id="neutral2" onAction="neutral" getVisible="GetVisibleExtended"/>
            </menu>
            <button getLabel="GetLabel" id="titre1" onAction="T1"/>
            <button getLabel="GetLabel" id="titre2" onAction="T2"/>
            <button getLabel="GetLabel" id="titre3" onAction="T3"/>
            <button getLabel="GetLabel" id="titre4" onAction="T4"/>
            <button getLabel="GetLabel" id="titre5" onAction="T5"/>
            <button getLabel="GetLabel" id="titre6" onAction="T6"/>
            <menu getLabel="GetLabel" id="titresalt" getVisible="GetVisibleExtended">
              <button getLabel="GetLabel" id="titre7" onAction="T7"/>
              <button getLabel="GetLabel" id="titre8" onAction="T8"/>
              <button getLabel="GetLabel" id="titre9" onAction="T9"/>
            </menu>
            <menuSeparator id="separator27"/>
            <button getLabel="GetLabel" id="setheading" onAction="setheading"/>
          </menu>
        </group>
        <group id="grp2">
          <menu getLabel="GetLabel" id="autorites">
            <button getLabel="GetLabel" id="auteur" onAction="author"/>
            <button getLabel="GetLabel" id="collab" onAction="editor"/>
            <button getLabel="GetLabel" id="rattachement" onAction="authority_affiliation"/>
            <button getLabel="GetLabel" id="mail" onAction="authority_mail"/>
            <button getLabel="GetLabel" id="biography" onAction="authority_biography"/>
            <button getLabel="GetLabel" id="neutral" onAction="neutral"/>
            <menuSeparator id="separator06"/>
            <button getLabel="GetLabel" id="paraAuthorities" onAction="authorities"/>
            <button getLabel="GetLabel" id="carAuteur" onAction="author_inline"/>
            <button getLabel="GetLabel" id="carCollab" onAction="editor_inline"/>
            <button getLabel="GetLabel" id="rattachementB" onAction="authority_affiliation"/>
            <button getLabel="GetLabel" id="carAffiliation" onAction="affiliation"/>
            <button getLabel="GetLabel" id="mails" onAction="authorities_mail"/>
            <button getLabel="GetLabel" id="carMail" onAction="mail"/>
            <menuSeparator id="separator09"/>
            <button getLabel="GetLabel" id="funder" onAction="funder" getVisible="GetVisibleExtended"/>
            <button getLabel="GetLabel" id="funderName" onAction="funderName" getVisible="GetVisibleExtended"/>
            <button getLabel="GetLabel" id="funderRef" onAction="funderRef" getVisible="GetVisibleExtended"/>
            <menuSeparator id="separator36"/>
            <menu getLabel="GetLabel" id="sousstructure" getVisible="GetVisibleExtended">
              <button getLabel="GetLabel" id="auteursection" onAction="section_author"/>
            </menu>
          </menu>
        </group>
        <group id="grp12" getLabel="GetLabel">
          <menu getLabel="GetLabel" id="metadonnees">
            <menuSeparator id="referencement" getTitle="GetLabel"/>
            <button getLabel="GetLabel" id="mc" onAction="keywords"/>
            <button getLabel="GetLabel" id="resumeprinc" onAction="abstract"/>
            <menuSeparator id="separator08"/>
            <menu getLabel="GetLabel" id="indexOE" getVisible="GetVisibleExtended">
              <button getLabel="GetLabel" id="keywords_subjects_chronology" onAction="keywords_subjects_chronology"/>
              <button getLabel="GetLabel" id="keywords_subjects_geography" onAction="keywords_subjects_geography"/>
              <button getLabel="GetLabel" id="keywords_subjects_subject" onAction="keywords_subjects_subject"/>
              <button getLabel="GetLabel" id="keywords_subjects_work" onAction="keywords_subjects_work"/>
              <button getLabel="GetLabel" id="keywords_subjects_propernoun" onAction="keywords_subjects_propernoun"/>
              <button getLabel="GetLabel" id="keywords_subjects_personcited" onAction="keywords_subjects_personcited"/>
            </menu>
            <menuSeparator id="complements" getTitle="GetLabel"/>
            <menu getLabel="GetLabel" id="dates" getVisible="GetVisibleExtended">
              <button getLabel="GetLabel" id="date_reception" onAction="date_reception"/>
              <button getLabel="GetLabel" id="date_acceptance" onAction="date_acceptance"/>
            </menu>
            <menu getLabel="GetLabel" id="metaPrint" getVisible="GetVisibleExtended">
              <button getLabel="GetLabel" id="pagination" onAction="pagination"/>
              <button getLabel="GetLabel" id="documentnumber" onAction="documentnumber"/>
            </menu>
          </menu>
        </group>
        <group id="grp3">
          <menu getLabel="GetLabel" id="liminaires">
            <button getLabel="GetLabel" id="remerciements" onAction="acknowledgment"/>
            <button getLabel="GetLabel" id="dedicace" onAction="dedication"/>
            <button getLabel="GetLabel" id="ndl" onAction="note_front" getVisible="GetVisibleExtended"/>
            <button getLabel="GetLabel" id="chapo" onAction="paragraph_lead" getVisible="GetVisibleExtended"/>
            <menuSeparator id="separator12"/>
            <button getLabel="GetLabel" id="epiF" onAction="epigraph"/>
            <button getLabel="GetLabel" id="epiFsources" onAction="bibl_reference"/>
            <button getLabel="GetLabel" id="epiFsourcesCar" onAction="bibl_reference_inline"/>
            <menuSeparator id="separator13"/>
            <button getLabel="GetLabel" id="partenaires" onAction="partenaires" getVisible="GetVisibleExtended"/>
          </menu>
        </group>
        <group id="grp4">
          <menu getLabel="GetLabel" id="txt">
            <menu getLabel="GetLabel" id="epigraphB">
              <button getLabel="GetLabel" id="epiB" onAction="epigraph"/>
              <button getLabel="GetLabel" id="epiBsources" onAction="bibl_reference"/>
              <button getLabel="GetLabel" id="epiBsourcesCar" onAction="bibl_reference_inline"/>
            </menu>
            <menuSeparator id="separator15"/>
            <button getLabel="GetLabel" id="normal" onAction="normal"/>
            <button getLabel="GetLabel" id="parasuite" onAction="paragraph_consecutive"/>
            <button getLabel="GetLabel" id="separateur" onAction="paragraph_break"/>
            <menuSeparator id="separator16"/>
            <button getLabel="GetLabel" id="bibl_reference" onAction="bibl_reference"/>
            <button getLabel="GetLabel" id="bibl_reference_inline" onAction="bibl_reference_inline"/>
            <menuSeparator id="separator17"/>
            <menu getLabel="GetLabel" id="listes">
              <control getLabel="GetLabel" idMso="BulletsGalleryWord" enabled="true"/>
              <control getLabel="GetLabel" idMso="NumberingGalleryWord" enabled="true"/>
              <control getLabel="GetLabel" idMso="IndentDecreaseWord" enabled="true"/>
              <control getLabel="GetLabel" idMso="IndentIncreaseWord" enabled="true"/>
            </menu>
            <menu getLabel="GetLabel" id="floatingTextMenu" getVisible="GetVisibleExtended">
              <button getLabel="GetLabel" id="floatingText" onAction="floatingText" imageMso="TextBoxInsert"/>
              <button getLabel="GetLabel" id="floatingTextTitle" onAction="floatingTextTitle"/>
              <button getLabel="GetLabel" id="auteursection2" onAction="section_author"/>
              <menuSeparator id="separator18"/>
              <button getLabel="GetLabel" id="inclusion" onAction="inclusion"/>
            </menu>
            <menu getLabel="GetLabel" id="codes" getVisible="GetVisibleExtended">
              <button getLabel="GetLabel" id="code" onAction="code" getVisible="GetVisibleExtended"/>
              <button getLabel="GetLabel" id="code_inline" onAction="code_inline" getVisible="GetVisibleExtended"/>
            </menu>
            <menu getLabel="GetLabel" id="entretien" getVisible="GetVisibleCitations">
              <button getLabel="GetLabel" id="question" onAction="question"/>
              <button getLabel="GetLabel" id="reponse" onAction="answer"/>
              <button getLabel="GetLabel" id="locuteurEP" onAction="speaker"/>
              <button getLabel="GetLabel" id="locuteurE" onAction="speaker_inline"/>
            </menu>
            <menu getLabel="GetLabel" id="poesieTxt" getVisible="GetVisibleCitations">
              <button getLabel="GetLabel" id="versTxt" onAction="verse"/>
              <button getLabel="GetLabel" id="versnumTxt" onAction="versenumber_inline"/>
            </menu>
            <menu getLabel="GetLabel" id="theatreTxt" getVisible="GetVisibleCitations">
              <button getLabel="GetLabel" id="didascTxt" onAction="didascaly"/>
              <button getLabel="GetLabel" id="didascCATxt" onAction="didascaly_inline"/>
              <button getLabel="GetLabel" id="speakerTxt" onAction="speaker"/>
              <button getLabel="GetLabel" id="locuteurTTxt" onAction="speaker_inline"/>
              <button getLabel="GetLabel" id="repliqTxt" onAction="replica"/>
              <button getLabel="GetLabel" id="ligversTxt" onAction="versifiedreplica"/>
            </menu>
            <menuSeparator id="separator14"/>
            <button getLabel="GetLabel" id="lienData" onAction="lienData" getVisible="GetVisibleExtended"/>
            <button getLabel="GetLabel" id="lienPubli" onAction="lienPubli" getVisible="GetVisibleExtended"/>
            <menuSeparator id="separator32"/>
            <button getLabel="GetLabel" id="signature" onAction="signature" getVisible="GetVisibleExtended"/>
            <menuSeparator id="separator19"/>
            <menu getLabel="GetLabel" id="localM" getVisible="GetVisibleExtended">
              <button getLabel="GetLabel" id="TEIlocal" onAction="TEIlocal"/>
              <button getLabel="GetLabel" id="TEIlocalinline" onAction="TEIlocalinline"/>
            </menu>
            <menuSeparator id="separator24"/>
            <menu getLabel="GetLabel" id="notes">
              <button getLabel="GetLabel" id="nbdp" onAction="footnote"/>
              <button getLabel="GetLabel" id="nfin" onAction="endnote"/>
            </menu>
          </menu>
        </group>
        <group id="grp5">
          <menu getLabel="GetLabel" id="citations">
            <button getLabel="GetLabel" id="cit" onAction="quote"/>
            <button getLabel="GetLabel" id="citcar" onAction="quote_inline"/>
            <button getLabel="GetLabel" id="quote2" onAction="quote2"/>
            <menuSeparator id="quotesectionmenu" getTitle="getLabel"/>
            <button getLabel="GetLabel" id="quote_section" onAction="quote_section" imageMso="ControlRectangle"/>
            <button getLabel="GetLabel" id="citalt" onAction="quote_trl" imageMso="Italic"/>
            <button getLabel="GetLabel" id="quote_nested" onAction="quote_nested" imageMso="IndentIncrease"/>
            <button getLabel="GetLabel" id="citsources" onAction="bibl_reference"/>
            <button getLabel="GetLabel" id="citsourcesCar" onAction="bibl_reference_inline"/>
            <menuSeparator id="separator31"/>
            <menu getLabel="GetLabel" id="poesie" getVisible="GetVisibleCitations">
              <button getLabel="GetLabel" id="vers" onAction="verse"/>
              <button getLabel="GetLabel" id="versnum" onAction="versenumber_inline"/>
            </menu>
            <menu getLabel="GetLabel" id="theatre" getVisible="GetVisibleCitations">
              <button getLabel="GetLabel" id="didasc" onAction="didascaly"/>
              <button getLabel="GetLabel" id="didascCA" onAction="didascaly_inline"/>
              <button getLabel="GetLabel" id="speaker" onAction="speaker"/>
              <button getLabel="GetLabel" id="locuteurT" onAction="speaker_inline"/>
              <button getLabel="GetLabel" id="repliq" onAction="replica"/>
              <button getLabel="GetLabel" id="ligvers" onAction="versifiedreplica"/>
            </menu>
            <menu getLabel="GetLabel" id="linguistique" getVisible="GetVisibleCitations">
              <button getLabel="GetLabel" id="linguistic_section" onAction="linguistic_section" imageMso="ControlRectangle"/>
              <button getLabel="GetLabel" id="linguistic_num" onAction="linguistic_num"/>
              <button getLabel="GetLabel" id="linguistic_label" onAction="linguistic_label"/>
              <button getLabel="GetLabel" id="linguistic_lang_inline" onAction="linguistic_lang_inline"/>
              <button getLabel="GetLabel" id="linguistic_example" onAction="linguistic_example"/>
              <button getLabel="GetLabel" id="linguistic_gloss" onAction="linguistic_gloss"/>
              <button getLabel="GetLabel" id="linguistic_translation" onAction="linguistic_translation"/>
              <button getLabel="GetLabel" id="linguistic_bibl" onAction="linguistic_bibl"/>
              <button getLabel="GetLabel" id="linguistic_bibl-inline" onAction="bibl_reference_inline"/>
            </menu>
          </menu>
        </group>
        <group id="grp6">
          <menu getLabel="GetLabel" id="figure">
            <menuSeparator id="figures" getTitle="getLabel"/>
            <button getLabel="GetLabel" id="figuregrp_section" onAction="figuregrp_section" imageMso="ControlRectangle" getVisible="GetVisibleExtended"/>
            <button getLabel="GetLabel" id="figure_section" onAction="figure_section" imageMso="ControlRectangle"/>
            <menuSeparator id="separator99"/>
            <button getLabel="GetLabel" id="PictureInsertLink2" onAction="insertFig" imageMso="WordPicture"/>
            <menu getLabel="GetLabel" id="maths" getVisible="GetVisibleExtended">
              <button getLabel="GetLabel" id="formula" onAction="formula"/>
              <button getLabel="GetLabel" id="formula_inline" onAction="formula_inline"/>
              <menuSeparator id="separator21"/>
              <control getLabel="GetLabel" idMso="EquationInsertNew" enabled="true" getVisible="GetVisibleExtended"/>
            </menu>
            <menuSeparator id="separator22"/>
            <button getLabel="GetLabel" id="figure_alternative" onAction="figure_alternative"/>
            <menuSeparator id="separator23"/>
            <button getLabel="GetLabel" id="illtitre" onAction="figure_title"/>
            <button getLabel="GetLabel" id="illnum" onAction="illnum" getVisible="GetVisibleExtended"/>
            <button getLabel="GetLabel" id="illleg" onAction="figure_caption"/>
            <button getLabel="GetLabel" id="illcred" onAction="figure_credits"/>
            <button getLabel="GetLabel" id="illcredcar" onAction="illcredcar" getVisible="GetVisibleExtended"/>
            <button getLabel="GetLabel" id="illsourcecar" onAction="illsourcecar" getVisible="GetVisibleExtended"/>
          </menu>
        </group>
        <group id="grp9" getVisible="GetVisibleRecensions">
          <menu getLabel="GetLabel" id="recensions">
            <menuSeparator id="msreview01" getTitle="GetTitle"/>
            <button getLabel="GetLabel" id="review_section" onAction="review_section"/>
            <menuSeparator id="msreview02" getTitle="GetTitle"/>
            <button getLabel="GetLabel" id="reviewed_reference" onAction="reviewed_reference"/>
            <button getLabel="GetLabel" id="reviewed_author_inline" onAction="reviewed_author_inline"/>
            <button getLabel="GetLabel" id="reviewed_title_inline" onAction="reviewed_title_inline"/>
            <button getLabel="GetLabel" id="reviewed_date_inline" onAction="reviewed_date_inline"/>
            <!--/menu-->
          </menu>
        </group>
        <group id="grp10" getVisible="GetVisibleArcheo">
          <menu getLabel="GetLabel" id="archeo">
            <menuSeparator id="archeo_article" getTitle="GetTitle"/>
            <button getLabel="GetLabel" id="archeo_fieldwork_date" onAction="archeo_fieldwork_date"/>
            <button getLabel="GetLabel" id="archeo_fieldwork_team" onAction="archeo_fieldwork_team"/>
            <button getLabel="GetLabel" id="archeo_nat_authority" onAction="archeo_nat_authority"/>
            <button getLabel="GetLabel" id="archeo_fieldwork_holder" onAction="archeo_fieldwork_holder"/>
            <button getLabel="GetLabel" id="archeo_IDmission" onAction="archeo_IDmission"/>
            <button getLabel="GetLabel" id="archeo_keywords_pactols" onAction="archeo_keywords_pactols"/>
            <menuSeparator id="archeo_records" getTitle="GetTitle"/>
            <button getLabel="GetLabel" id="archeo_type" onAction="archeo_type"/>
            <menu getLabel="GetLabel" id="archeo_authorities">
              <button getLabel="GetLabel" id="archeo_authority" onAction="archeo_authority"/>
              <button getLabel="GetLabel" id="archeo_coord_inline" onAction="archeo_coord_inline"/>
              <button getLabel="GetLabel" id="archeo_resp_inline" onAction="archeo_resp_inline"/>
              <button getLabel="GetLabel" id="archeo_redac_inline" onAction="archeo_redac_inline"/>
              <button getLabel="GetLabel" id="archeo_authorresp_inline" onAction="archeo_authorresp_inline"/>
              <button getLabel="GetLabel" id="archeo_affiliation_inline" onAction="archeo_affiliation_inline"/>
            </menu>
            <menu getLabel="GetLabel" id="archeo_ID">
              <!--button getLabel="GetLabel" id="archeoIdInsee" onAction="archeoIdInsee"></button-->
              <button getLabel="GetLabel" id="archeo_IDpatriarche" onAction="archeo_IDpatriarche"/>
              <button getLabel="GetLabel" id="archeo_reportlink" onAction="archeo_reportlink"/>
            </menu>
            <menu getLabel="GetLabel" id="archeo_fieldwork">
              <button getLabel="GetLabel" id="archeo_fieldwork_years" onAction="archeo_fieldwork_years"/>
              <button getLabel="GetLabel" id="archeo_fieldwork_holder2" onAction="archeo_fieldwork_holder2"/>
              <button getLabel="GetLabel" id="archeo_fieldwork_nature" onAction="archeo_fieldwork_nature"/>
            </menu>
            <menu getLabel="GetLabel" id="archeo_keywordsM">
              <button getLabel="GetLabel" id="archeo_keywords" onAction="archeo_keywords"/>
              <button getLabel="GetLabel" id="archeo_keywords_chrono" onAction="archeo_keywords_chrono"/>
            </menu>
            <!--menu getLabel="GetLabel" id="archeoBody">
						<button getLabel="GetLabel" id="archeoNormal" onAction="normal"></button>
						<button getLabel="GetLabel" id="archeoRenvoi" onAction="archeorenvoi"></button>
						<button getLabel="GetLabel" id="archeot4_2" onAction="T4"></button>
						<button getLabel="GetLabel" id="archeoilltitre" onAction="illtitre"></button>
						<button getLabel="GetLabel" id="archeobibl" onAction="archeobibl"></button>
					</menu-->
          </menu>
        </group>
        <group id="grp7">
          <menu getLabel="GetLabel" id="postlimin">
            <button getLabel="GetLabel" id="tsb" onAction="bibl_start"/>
            <button getLabel="GetLabel" id="biblio" onAction="bibl_reference"/>
            <button getLabel="GetLabel" id="tsa" onAction="appendix_start" getVisible="GetVisibleExtended"/>
            <button getLabel="GetLabel" id="inclusionP" onAction="inclusion" getVisible="GetVisibleExtended"/>
          </menu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Commons-publishing-Metopes.dotm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testeur</dc:creator>
  <cp:keywords/>
  <dc:description/>
  <cp:lastModifiedBy>Utilisateur Windows</cp:lastModifiedBy>
  <cp:revision>2119</cp:revision>
  <dcterms:created xsi:type="dcterms:W3CDTF">2018-02-23T16:13:00Z</dcterms:created>
  <dcterms:modified xsi:type="dcterms:W3CDTF">2025-01-29T09:50:00Z</dcterms:modified>
</cp:coreProperties>
</file>